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CABA" w14:textId="39D4FA0C" w:rsidR="002C52E4" w:rsidRDefault="002C52E4" w:rsidP="0064388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9249318" w14:textId="77777777" w:rsidR="00756BA3" w:rsidRDefault="00756BA3" w:rsidP="0064388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0BD028AD" w14:textId="16FA4254" w:rsidR="003A636B" w:rsidRPr="00016A3F" w:rsidRDefault="003A636B" w:rsidP="0064388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ZATWIERDZAM</w:t>
      </w:r>
      <w:r w:rsidR="00F646B6"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F646B6"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F646B6"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F646B6"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F646B6"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F646B6"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F646B6"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         </w:t>
      </w:r>
      <w:r w:rsidR="00392A4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    </w:t>
      </w:r>
      <w:r w:rsid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  </w:t>
      </w:r>
      <w:r w:rsidR="00F8151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 </w:t>
      </w:r>
      <w:r w:rsidR="00F646B6"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Góra, dnia </w:t>
      </w:r>
      <w:r w:rsidR="00603EC5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9</w:t>
      </w:r>
      <w:r w:rsidR="00E65F1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413E3E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lutego</w:t>
      </w:r>
      <w:r w:rsidR="00C930E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</w:t>
      </w:r>
      <w:r w:rsidR="00F646B6"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20</w:t>
      </w:r>
      <w:r w:rsidR="00177EBD"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</w:t>
      </w:r>
      <w:r w:rsidR="00E606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4</w:t>
      </w:r>
      <w:r w:rsidR="00F646B6"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r.                 </w:t>
      </w:r>
      <w:r w:rsidR="00F646B6" w:rsidRPr="00016A3F">
        <w:rPr>
          <w:rFonts w:asciiTheme="minorHAnsi" w:eastAsia="Times New Roman" w:hAnsiTheme="minorHAnsi" w:cstheme="minorHAnsi"/>
          <w:bCs/>
          <w:noProof/>
          <w:sz w:val="20"/>
          <w:szCs w:val="20"/>
          <w:lang w:eastAsia="pl-PL"/>
        </w:rPr>
        <w:t xml:space="preserve"> </w:t>
      </w:r>
    </w:p>
    <w:p w14:paraId="4BB525ED" w14:textId="77777777" w:rsidR="00605385" w:rsidRPr="00016A3F" w:rsidRDefault="00605385" w:rsidP="0064388A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7F7CCDF6" w14:textId="35F1C3C0" w:rsidR="00A864C4" w:rsidRPr="00B3122C" w:rsidRDefault="00EA7689" w:rsidP="0064388A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PK.1110.</w:t>
      </w:r>
      <w:r w:rsidR="00E606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1</w:t>
      </w:r>
      <w:r w:rsidR="00AA6EB1"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.1.20</w:t>
      </w:r>
      <w:r w:rsidR="00177EBD"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</w:t>
      </w:r>
      <w:r w:rsidR="00E60602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4</w:t>
      </w:r>
      <w:r w:rsidR="00D145DD" w:rsidRPr="00016A3F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ab/>
      </w:r>
      <w:r w:rsidR="00D145DD" w:rsidRPr="00B3122C">
        <w:rPr>
          <w:rFonts w:asciiTheme="minorHAnsi" w:eastAsia="Times New Roman" w:hAnsiTheme="minorHAnsi" w:cstheme="minorHAnsi"/>
          <w:bCs/>
          <w:lang w:eastAsia="pl-PL"/>
        </w:rPr>
        <w:t xml:space="preserve">            </w:t>
      </w:r>
      <w:r w:rsidR="00F86D18" w:rsidRPr="00B3122C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F86D18" w:rsidRPr="00B3122C">
        <w:rPr>
          <w:rFonts w:asciiTheme="minorHAnsi" w:eastAsia="Times New Roman" w:hAnsiTheme="minorHAnsi" w:cstheme="minorHAnsi"/>
          <w:bCs/>
          <w:lang w:eastAsia="pl-PL"/>
        </w:rPr>
        <w:tab/>
      </w:r>
      <w:r w:rsidR="00F86D18" w:rsidRPr="00B3122C">
        <w:rPr>
          <w:rFonts w:asciiTheme="minorHAnsi" w:eastAsia="Times New Roman" w:hAnsiTheme="minorHAnsi" w:cstheme="minorHAnsi"/>
          <w:bCs/>
          <w:lang w:eastAsia="pl-PL"/>
        </w:rPr>
        <w:tab/>
      </w:r>
      <w:r w:rsidR="00F86D18" w:rsidRPr="00B3122C">
        <w:rPr>
          <w:rFonts w:asciiTheme="minorHAnsi" w:eastAsia="Times New Roman" w:hAnsiTheme="minorHAnsi" w:cstheme="minorHAnsi"/>
          <w:bCs/>
          <w:lang w:eastAsia="pl-PL"/>
        </w:rPr>
        <w:tab/>
      </w:r>
      <w:r w:rsidR="00305FDB" w:rsidRPr="00B3122C">
        <w:rPr>
          <w:rFonts w:asciiTheme="minorHAnsi" w:eastAsia="Times New Roman" w:hAnsiTheme="minorHAnsi" w:cstheme="minorHAnsi"/>
          <w:bCs/>
          <w:lang w:eastAsia="pl-PL"/>
        </w:rPr>
        <w:tab/>
      </w:r>
      <w:r w:rsidR="00305FDB" w:rsidRPr="00B3122C">
        <w:rPr>
          <w:rFonts w:asciiTheme="minorHAnsi" w:eastAsia="Times New Roman" w:hAnsiTheme="minorHAnsi" w:cstheme="minorHAnsi"/>
          <w:bCs/>
          <w:lang w:eastAsia="pl-PL"/>
        </w:rPr>
        <w:tab/>
      </w:r>
      <w:r w:rsidR="00B3122C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1B4D13">
        <w:rPr>
          <w:rFonts w:asciiTheme="minorHAnsi" w:eastAsia="Times New Roman" w:hAnsiTheme="minorHAnsi" w:cstheme="minorHAnsi"/>
          <w:bCs/>
          <w:lang w:eastAsia="pl-PL"/>
        </w:rPr>
        <w:t xml:space="preserve">        </w:t>
      </w:r>
      <w:r w:rsidR="00C21143">
        <w:rPr>
          <w:rFonts w:asciiTheme="minorHAnsi" w:eastAsia="Times New Roman" w:hAnsiTheme="minorHAnsi" w:cstheme="minorHAnsi"/>
          <w:bCs/>
          <w:lang w:eastAsia="pl-PL"/>
        </w:rPr>
        <w:t xml:space="preserve">  </w:t>
      </w:r>
      <w:r w:rsidR="001B4D13">
        <w:rPr>
          <w:rFonts w:asciiTheme="minorHAnsi" w:eastAsia="Times New Roman" w:hAnsiTheme="minorHAnsi" w:cstheme="minorHAnsi"/>
          <w:bCs/>
          <w:lang w:eastAsia="pl-PL"/>
        </w:rPr>
        <w:t xml:space="preserve"> </w:t>
      </w:r>
    </w:p>
    <w:p w14:paraId="71F6408A" w14:textId="77777777" w:rsidR="00FF6D00" w:rsidRPr="0023136F" w:rsidRDefault="00D9528C" w:rsidP="00A864C4">
      <w:pPr>
        <w:spacing w:after="0" w:line="240" w:lineRule="auto"/>
        <w:ind w:left="-426" w:firstLine="1135"/>
        <w:rPr>
          <w:rFonts w:asciiTheme="minorHAnsi" w:eastAsia="Times New Roman" w:hAnsiTheme="minorHAnsi" w:cstheme="minorHAnsi"/>
          <w:bCs/>
          <w:sz w:val="4"/>
          <w:szCs w:val="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   </w:t>
      </w:r>
    </w:p>
    <w:p w14:paraId="0F16D6D0" w14:textId="77777777" w:rsidR="002C52E4" w:rsidRPr="00016A3F" w:rsidRDefault="002C52E4" w:rsidP="00FF6D0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0"/>
          <w:szCs w:val="30"/>
          <w:lang w:eastAsia="pl-PL"/>
        </w:rPr>
      </w:pPr>
    </w:p>
    <w:p w14:paraId="7A3B9398" w14:textId="1FF78A10" w:rsidR="00FF6D00" w:rsidRPr="00016A3F" w:rsidRDefault="00FF6D00" w:rsidP="00FF6D0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0"/>
          <w:szCs w:val="30"/>
          <w:lang w:eastAsia="pl-PL"/>
        </w:rPr>
      </w:pPr>
      <w:r w:rsidRPr="00016A3F">
        <w:rPr>
          <w:rFonts w:asciiTheme="minorHAnsi" w:eastAsia="Times New Roman" w:hAnsiTheme="minorHAnsi" w:cstheme="minorHAnsi"/>
          <w:b/>
          <w:bCs/>
          <w:sz w:val="30"/>
          <w:szCs w:val="30"/>
          <w:lang w:eastAsia="pl-PL"/>
        </w:rPr>
        <w:t xml:space="preserve">OGŁOSZENIE </w:t>
      </w:r>
      <w:r w:rsidR="00EA7689" w:rsidRPr="00016A3F">
        <w:rPr>
          <w:rFonts w:asciiTheme="minorHAnsi" w:eastAsia="Times New Roman" w:hAnsiTheme="minorHAnsi" w:cstheme="minorHAnsi"/>
          <w:b/>
          <w:bCs/>
          <w:sz w:val="30"/>
          <w:szCs w:val="30"/>
          <w:lang w:eastAsia="pl-PL"/>
        </w:rPr>
        <w:t xml:space="preserve">nr </w:t>
      </w:r>
      <w:r w:rsidR="00A14C8D">
        <w:rPr>
          <w:rFonts w:asciiTheme="minorHAnsi" w:eastAsia="Times New Roman" w:hAnsiTheme="minorHAnsi" w:cstheme="minorHAnsi"/>
          <w:b/>
          <w:bCs/>
          <w:sz w:val="30"/>
          <w:szCs w:val="30"/>
          <w:lang w:eastAsia="pl-PL"/>
        </w:rPr>
        <w:t>1</w:t>
      </w:r>
      <w:r w:rsidR="00FA771D" w:rsidRPr="00016A3F">
        <w:rPr>
          <w:rFonts w:asciiTheme="minorHAnsi" w:eastAsia="Times New Roman" w:hAnsiTheme="minorHAnsi" w:cstheme="minorHAnsi"/>
          <w:b/>
          <w:bCs/>
          <w:sz w:val="30"/>
          <w:szCs w:val="30"/>
          <w:lang w:eastAsia="pl-PL"/>
        </w:rPr>
        <w:t>/20</w:t>
      </w:r>
      <w:r w:rsidR="00C930EC">
        <w:rPr>
          <w:rFonts w:asciiTheme="minorHAnsi" w:eastAsia="Times New Roman" w:hAnsiTheme="minorHAnsi" w:cstheme="minorHAnsi"/>
          <w:b/>
          <w:bCs/>
          <w:sz w:val="30"/>
          <w:szCs w:val="30"/>
          <w:lang w:eastAsia="pl-PL"/>
        </w:rPr>
        <w:t>2</w:t>
      </w:r>
      <w:r w:rsidR="00A14C8D">
        <w:rPr>
          <w:rFonts w:asciiTheme="minorHAnsi" w:eastAsia="Times New Roman" w:hAnsiTheme="minorHAnsi" w:cstheme="minorHAnsi"/>
          <w:b/>
          <w:bCs/>
          <w:sz w:val="30"/>
          <w:szCs w:val="30"/>
          <w:lang w:eastAsia="pl-PL"/>
        </w:rPr>
        <w:t>4</w:t>
      </w:r>
    </w:p>
    <w:p w14:paraId="5A9A2A99" w14:textId="77777777" w:rsidR="00FF6D00" w:rsidRPr="00016A3F" w:rsidRDefault="00FF6D00" w:rsidP="00FF6D0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016A3F">
        <w:rPr>
          <w:rFonts w:asciiTheme="minorHAnsi" w:eastAsia="Times New Roman" w:hAnsiTheme="minorHAnsi" w:cstheme="minorHAnsi"/>
          <w:b/>
          <w:bCs/>
          <w:lang w:eastAsia="pl-PL"/>
        </w:rPr>
        <w:t xml:space="preserve">O NABORZE DO SŁUŻBY </w:t>
      </w:r>
      <w:r w:rsidR="00FA771D" w:rsidRPr="00016A3F">
        <w:rPr>
          <w:rFonts w:asciiTheme="minorHAnsi" w:eastAsia="Times New Roman" w:hAnsiTheme="minorHAnsi" w:cstheme="minorHAnsi"/>
          <w:b/>
          <w:bCs/>
          <w:lang w:eastAsia="pl-PL"/>
        </w:rPr>
        <w:t>PRZYGOTOWAWCZEJ W KOMENDZIE POWIATOWEJ PAŃSTWOWEJ STRAŻY POŻARNEJ W GÓRZE</w:t>
      </w:r>
    </w:p>
    <w:p w14:paraId="67611D80" w14:textId="77777777" w:rsidR="00FF6D00" w:rsidRPr="00E46444" w:rsidRDefault="00FF6D00" w:rsidP="00FF6D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3B5A340" w14:textId="77777777" w:rsidR="00FF6D00" w:rsidRPr="00E9574D" w:rsidRDefault="00FF6D00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Komendant Powiatowy Państwowej Straży Pożarnej w Górze ogłasza nabór do służby w PSP:</w:t>
      </w:r>
    </w:p>
    <w:p w14:paraId="3A44895E" w14:textId="77777777" w:rsidR="00B421FD" w:rsidRPr="00E9574D" w:rsidRDefault="00B421FD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56C10C" w14:textId="4E7364D1" w:rsidR="00FF6D00" w:rsidRPr="00E9574D" w:rsidRDefault="00490EB3" w:rsidP="001530A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liczba</w:t>
      </w:r>
      <w:r w:rsidR="00FF6D00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stanowisk: </w:t>
      </w:r>
      <w:r w:rsidR="00456E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="00FF6D00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538EAC4" w14:textId="72A5F4DB" w:rsidR="00FD2F48" w:rsidRPr="00E9574D" w:rsidRDefault="00FF6D00" w:rsidP="00AC73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nazwa stanowiska: </w:t>
      </w:r>
      <w:r w:rsidRPr="00E957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stażysta</w:t>
      </w:r>
      <w:r w:rsidR="000A3AD6" w:rsidRPr="00E957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</w:t>
      </w:r>
      <w:r w:rsidR="00635596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D1EBF" w:rsidRPr="00E957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docelowo: </w:t>
      </w:r>
      <w:r w:rsidR="00456E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starszy </w:t>
      </w:r>
      <w:r w:rsidR="00456E74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ratownik</w:t>
      </w:r>
      <w:r w:rsidR="001D132D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,</w:t>
      </w:r>
    </w:p>
    <w:p w14:paraId="6ACCBD0E" w14:textId="77777777" w:rsidR="00FF6D00" w:rsidRPr="00E9574D" w:rsidRDefault="00FF6D00" w:rsidP="001530A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miejsce pełnienia służby: </w:t>
      </w:r>
      <w:r w:rsidR="0021709E" w:rsidRPr="00E957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Komenda Powiatowa Państwowej Straży </w:t>
      </w:r>
      <w:r w:rsidR="005F45BA" w:rsidRPr="00E957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Pożarnej w</w:t>
      </w:r>
      <w:r w:rsidRPr="00E957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Górze</w:t>
      </w:r>
      <w:r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7DB8B2" w14:textId="02C87111" w:rsidR="00677928" w:rsidRPr="00E9574D" w:rsidRDefault="00FF6D00" w:rsidP="00FF6D0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rozkład czasu służby: </w:t>
      </w:r>
      <w:r w:rsidRPr="00E957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zmianowy</w:t>
      </w:r>
      <w:r w:rsidR="003E762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24/48</w:t>
      </w:r>
      <w:r w:rsidR="0010328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</w:t>
      </w:r>
    </w:p>
    <w:p w14:paraId="3123732F" w14:textId="0FE11D2D" w:rsidR="005F72A2" w:rsidRPr="00E9574D" w:rsidRDefault="00642AAC" w:rsidP="00FF6D0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k</w:t>
      </w:r>
      <w:r w:rsidR="004D1EBF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andydat do służby w Państwowej Straży Pożarnej musi spełniać wymagania określone</w:t>
      </w:r>
      <w:r w:rsidR="002D650C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="004D1EBF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art. 28 ust 1 ustawy z dnia 24 sierpnia 1991 r. o Państwowej Straży Pożarnej ( t.</w:t>
      </w:r>
      <w:r w:rsidR="00E07E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D1EBF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j. Dz. U. </w:t>
      </w:r>
      <w:r w:rsidR="00605385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z 20</w:t>
      </w:r>
      <w:r w:rsidR="00177EBD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="00413E3E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605385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</w:t>
      </w:r>
      <w:r w:rsidR="001E772E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.,</w:t>
      </w:r>
      <w:r w:rsidR="00B24E0B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E772E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poz</w:t>
      </w:r>
      <w:r w:rsidR="00605385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</w:t>
      </w:r>
      <w:r w:rsidR="0010328C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413E3E">
        <w:rPr>
          <w:rFonts w:asciiTheme="minorHAnsi" w:eastAsia="Times New Roman" w:hAnsiTheme="minorHAnsi" w:cstheme="minorHAnsi"/>
          <w:sz w:val="20"/>
          <w:szCs w:val="20"/>
          <w:lang w:eastAsia="pl-PL"/>
        </w:rPr>
        <w:t>27</w:t>
      </w:r>
      <w:r w:rsidR="004D1EBF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):</w:t>
      </w:r>
    </w:p>
    <w:p w14:paraId="3806A8D8" w14:textId="77777777" w:rsidR="004D1EBF" w:rsidRPr="00E9574D" w:rsidRDefault="00677928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- posiadać obywatelstwo</w:t>
      </w:r>
      <w:r w:rsidR="00901D92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polskie</w:t>
      </w:r>
      <w:r w:rsidR="004D1EBF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28826FB" w14:textId="6EBB42E0" w:rsidR="004D1EBF" w:rsidRPr="00E9574D" w:rsidRDefault="00677928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</w:t>
      </w:r>
      <w:r w:rsidR="0010328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</w:t>
      </w:r>
      <w:r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być karanym</w:t>
      </w:r>
      <w:r w:rsidR="004D1EBF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przestępstwo lub przestępstwo skarbowe,</w:t>
      </w:r>
    </w:p>
    <w:p w14:paraId="6C4C5415" w14:textId="77777777" w:rsidR="004D1EBF" w:rsidRPr="00E9574D" w:rsidRDefault="00677928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korzystać </w:t>
      </w:r>
      <w:r w:rsidR="004D1EBF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z pełni praw publicznych,</w:t>
      </w:r>
    </w:p>
    <w:p w14:paraId="47428EDB" w14:textId="77777777" w:rsidR="004D1EBF" w:rsidRPr="00E9574D" w:rsidRDefault="00677928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- posiadać</w:t>
      </w:r>
      <w:r w:rsidR="00D0205E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co najmniej wykształcenie średnie lub średnie branżowe</w:t>
      </w:r>
      <w:r w:rsidR="004D1EBF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F6F50AE" w14:textId="52781458" w:rsidR="004D1EBF" w:rsidRDefault="00677928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- posiadać zdolność fizyczną i psychiczną</w:t>
      </w:r>
      <w:r w:rsidR="004D1EBF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pełnienia służby</w:t>
      </w:r>
      <w:r w:rsidR="001D132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419CED7" w14:textId="1E1D1E9B" w:rsidR="001D132D" w:rsidRPr="00E9574D" w:rsidRDefault="001D132D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 posiadać uregulowany stosunek do służby wojskowej – nie dotyczy kobiet (przeniesienie do rezerwy po odbyciu służby lub bez odbycia służby, bądź zwolnienie od obowiązku służby wojskowej). </w:t>
      </w:r>
    </w:p>
    <w:p w14:paraId="4C771D58" w14:textId="77777777" w:rsidR="006A18E8" w:rsidRPr="001A6AA8" w:rsidRDefault="006A18E8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</w:p>
    <w:p w14:paraId="10AD95A9" w14:textId="0DF7A159" w:rsidR="00AD1FF8" w:rsidRPr="001A6AA8" w:rsidRDefault="006A18E8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W</w:t>
      </w:r>
      <w:r w:rsidR="0065658F"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YMAGANE</w:t>
      </w:r>
      <w:r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65658F"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DOKUMENTY</w:t>
      </w:r>
      <w:r w:rsidR="00622A5A"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, </w:t>
      </w:r>
      <w:r w:rsidR="0065658F"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KTÓRE</w:t>
      </w:r>
      <w:r w:rsidR="00622A5A"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65658F"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KANDYDAT</w:t>
      </w:r>
      <w:r w:rsidR="00622A5A"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65658F"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ZOBOWIĄZANY</w:t>
      </w:r>
      <w:r w:rsidR="00622A5A"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65658F"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JEST ZŁOŻYĆ</w:t>
      </w:r>
      <w:r w:rsidR="00622A5A"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, </w:t>
      </w:r>
      <w:r w:rsidR="0065658F"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PRZYSTĘPUJĄC</w:t>
      </w:r>
      <w:r w:rsidR="00622A5A"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 </w:t>
      </w:r>
      <w:r w:rsidR="0065658F" w:rsidRPr="001A6AA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DO POSTĘPOWANIA KWALIFIKACYJNEGO:</w:t>
      </w:r>
    </w:p>
    <w:p w14:paraId="6E531BF4" w14:textId="77777777" w:rsidR="004B3CD2" w:rsidRPr="001A6AA8" w:rsidRDefault="004B3CD2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4"/>
          <w:lang w:eastAsia="pl-PL"/>
        </w:rPr>
      </w:pPr>
    </w:p>
    <w:p w14:paraId="05645C40" w14:textId="08C1A659" w:rsidR="006A18E8" w:rsidRPr="001A6AA8" w:rsidRDefault="00622A5A" w:rsidP="007623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Kandydat w terminie </w:t>
      </w:r>
      <w:r w:rsidRPr="00DA368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 w:rsidR="00413E3E" w:rsidRPr="00DA368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26</w:t>
      </w:r>
      <w:r w:rsidR="00F02B43" w:rsidRPr="00DA368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  <w:r w:rsidRPr="00DA368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0</w:t>
      </w:r>
      <w:r w:rsidR="001D132D" w:rsidRPr="00DA368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DA368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.202</w:t>
      </w:r>
      <w:r w:rsidR="001D132D" w:rsidRPr="00DA368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</w:t>
      </w:r>
      <w:r w:rsidRPr="00DA368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r. składa</w:t>
      </w:r>
      <w:r w:rsidRPr="001A6AA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:</w:t>
      </w:r>
    </w:p>
    <w:p w14:paraId="395D4A96" w14:textId="25BDAC5F" w:rsidR="005F72A2" w:rsidRPr="001A6AA8" w:rsidRDefault="006A18E8" w:rsidP="0076234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</w:t>
      </w:r>
      <w:r w:rsidR="004D1EB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odanie o przyjęcie do służ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by w Państwowej Straży Pożarnej</w:t>
      </w:r>
      <w:r w:rsidR="00DE6159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0328C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w Górze</w:t>
      </w:r>
      <w:r w:rsidR="00DD2BAD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-</w:t>
      </w:r>
      <w:r w:rsidR="0010328C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własnoręcznie i czytelnie podpisane przez kandydata - </w:t>
      </w:r>
      <w:r w:rsidR="0010328C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załącznik nr 1,</w:t>
      </w:r>
    </w:p>
    <w:p w14:paraId="51E5A75A" w14:textId="5F2DD562" w:rsidR="00A8230B" w:rsidRPr="001A6AA8" w:rsidRDefault="000A532D" w:rsidP="00A8230B">
      <w:pPr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zaświadczenie lekarskie o braku przeciwwskazań zdrowotnych, o których mowa w art. 28 ust. 6  ustawy</w:t>
      </w:r>
      <w:r w:rsidR="003E762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3E762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br/>
      </w:r>
      <w:r w:rsidR="003E762C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z dnia 24 sierpnia 1991 r. o Państwowej Straży Pożarnej ( t.</w:t>
      </w:r>
      <w:r w:rsidR="003E76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E762C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j. Dz. U. z 202</w:t>
      </w:r>
      <w:r w:rsidR="003E762C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3E762C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r.,  poz. </w:t>
      </w:r>
      <w:r w:rsidR="003E762C">
        <w:rPr>
          <w:rFonts w:asciiTheme="minorHAnsi" w:eastAsia="Times New Roman" w:hAnsiTheme="minorHAnsi" w:cstheme="minorHAnsi"/>
          <w:sz w:val="20"/>
          <w:szCs w:val="20"/>
          <w:lang w:eastAsia="pl-PL"/>
        </w:rPr>
        <w:t>127</w:t>
      </w:r>
      <w:r w:rsidR="003E762C" w:rsidRPr="00E9574D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musi zostać wystawione nie wcześniej niż 30 dni przed dniem przystąpienia do testu sprawności fizycznej </w:t>
      </w:r>
      <w:r w:rsidR="003E762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br/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– </w:t>
      </w:r>
      <w:r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załącznik nr </w:t>
      </w:r>
      <w:r w:rsidR="00913CE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2</w:t>
      </w:r>
      <w:r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.</w:t>
      </w:r>
      <w:r w:rsidR="00C105E0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  </w:t>
      </w:r>
      <w:r w:rsidR="00C105E0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Zaświadczenie można przedstawić najpóźniej przed rozpoczęciem testu sprawności fizycznej.</w:t>
      </w:r>
    </w:p>
    <w:p w14:paraId="01E88CF1" w14:textId="77777777" w:rsidR="00A8230B" w:rsidRPr="001A6AA8" w:rsidRDefault="00A8230B" w:rsidP="00A8230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7678FC1D" w14:textId="34BFFFD4" w:rsidR="000A532D" w:rsidRPr="001A6AA8" w:rsidRDefault="00FC4381" w:rsidP="00D33A5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0A532D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Wzory w/w dokumentów dostępne są na stronie </w:t>
      </w:r>
      <w:hyperlink r:id="rId8" w:history="1">
        <w:r w:rsidR="000A532D" w:rsidRPr="001A6AA8">
          <w:rPr>
            <w:rStyle w:val="Hipercze"/>
            <w:rFonts w:asciiTheme="minorHAnsi" w:eastAsia="Times New Roman" w:hAnsiTheme="minorHAnsi" w:cstheme="minorHAnsi"/>
            <w:b/>
            <w:bCs/>
            <w:color w:val="000000" w:themeColor="text1"/>
            <w:sz w:val="20"/>
            <w:szCs w:val="20"/>
            <w:lang w:eastAsia="pl-PL"/>
          </w:rPr>
          <w:t>https://www.gov.pl/web/kppsp-gora</w:t>
        </w:r>
      </w:hyperlink>
      <w:r w:rsidR="00057C7B" w:rsidRPr="001A6AA8">
        <w:rPr>
          <w:rStyle w:val="Hipercze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/sluzba-i-praca</w:t>
      </w:r>
      <w:r w:rsidR="000A532D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B7ACA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oraz</w:t>
      </w:r>
      <w:r w:rsidR="002772DD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br/>
      </w:r>
      <w:r w:rsidR="00D33A52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0A532D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na stronie BIP</w:t>
      </w:r>
      <w:r w:rsidR="00D33A52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 komendy.</w:t>
      </w:r>
    </w:p>
    <w:p w14:paraId="651586E9" w14:textId="725D323D" w:rsidR="000A532D" w:rsidRPr="000A532D" w:rsidRDefault="000A532D" w:rsidP="000A532D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E25B4B5" w14:textId="789A45EF" w:rsidR="006A07F7" w:rsidRPr="00E9574D" w:rsidRDefault="003E762C" w:rsidP="006A07F7">
      <w:pPr>
        <w:pStyle w:val="Style11"/>
        <w:widowControl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Kompletną d</w:t>
      </w:r>
      <w:r w:rsidR="00F615C7" w:rsidRPr="00E9574D">
        <w:rPr>
          <w:rFonts w:asciiTheme="minorHAnsi" w:hAnsiTheme="minorHAnsi" w:cstheme="minorHAnsi"/>
          <w:sz w:val="20"/>
          <w:szCs w:val="20"/>
        </w:rPr>
        <w:t xml:space="preserve">okumentację </w:t>
      </w:r>
      <w:r w:rsidR="001F5A8B">
        <w:rPr>
          <w:rFonts w:asciiTheme="minorHAnsi" w:hAnsiTheme="minorHAnsi" w:cstheme="minorHAnsi"/>
          <w:sz w:val="20"/>
          <w:szCs w:val="20"/>
        </w:rPr>
        <w:t>z pkt. 1 należy</w:t>
      </w:r>
      <w:r w:rsidR="006A07F7" w:rsidRPr="00E9574D">
        <w:rPr>
          <w:rFonts w:asciiTheme="minorHAnsi" w:hAnsiTheme="minorHAnsi" w:cstheme="minorHAnsi"/>
          <w:sz w:val="20"/>
          <w:szCs w:val="20"/>
        </w:rPr>
        <w:t xml:space="preserve"> składać w zaklejonej kopercie</w:t>
      </w:r>
      <w:r w:rsidR="002D650C" w:rsidRPr="00E9574D">
        <w:rPr>
          <w:rFonts w:asciiTheme="minorHAnsi" w:hAnsiTheme="minorHAnsi" w:cstheme="minorHAnsi"/>
          <w:sz w:val="20"/>
          <w:szCs w:val="20"/>
        </w:rPr>
        <w:t xml:space="preserve"> formatu A4 opatrzonej imieniem</w:t>
      </w:r>
      <w:r w:rsidR="00E9574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6A07F7" w:rsidRPr="00E9574D">
        <w:rPr>
          <w:rFonts w:asciiTheme="minorHAnsi" w:hAnsiTheme="minorHAnsi" w:cstheme="minorHAnsi"/>
          <w:sz w:val="20"/>
          <w:szCs w:val="20"/>
        </w:rPr>
        <w:t xml:space="preserve">i nazwiskiem kandydata oraz dopiskiem </w:t>
      </w:r>
      <w:r w:rsidR="006A07F7" w:rsidRPr="00E9574D">
        <w:rPr>
          <w:rFonts w:asciiTheme="minorHAnsi" w:hAnsiTheme="minorHAnsi" w:cstheme="minorHAnsi"/>
          <w:b/>
          <w:sz w:val="20"/>
          <w:szCs w:val="20"/>
        </w:rPr>
        <w:t>„Nabór</w:t>
      </w:r>
      <w:r w:rsidR="0043620B">
        <w:rPr>
          <w:rFonts w:asciiTheme="minorHAnsi" w:hAnsiTheme="minorHAnsi" w:cstheme="minorHAnsi"/>
          <w:b/>
          <w:sz w:val="20"/>
          <w:szCs w:val="20"/>
        </w:rPr>
        <w:t xml:space="preserve"> do służby w Komendzie Powiatowej Państwowej Straży Pożarnej </w:t>
      </w:r>
      <w:r w:rsidR="002772DD">
        <w:rPr>
          <w:rFonts w:asciiTheme="minorHAnsi" w:hAnsiTheme="minorHAnsi" w:cstheme="minorHAnsi"/>
          <w:b/>
          <w:sz w:val="20"/>
          <w:szCs w:val="20"/>
        </w:rPr>
        <w:br/>
      </w:r>
      <w:r w:rsidR="0043620B">
        <w:rPr>
          <w:rFonts w:asciiTheme="minorHAnsi" w:hAnsiTheme="minorHAnsi" w:cstheme="minorHAnsi"/>
          <w:b/>
          <w:sz w:val="20"/>
          <w:szCs w:val="20"/>
        </w:rPr>
        <w:t>na stanowisko stażysta  -</w:t>
      </w:r>
      <w:r w:rsidR="006A07F7" w:rsidRPr="00E957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D132D">
        <w:rPr>
          <w:rFonts w:asciiTheme="minorHAnsi" w:hAnsiTheme="minorHAnsi" w:cstheme="minorHAnsi"/>
          <w:b/>
          <w:sz w:val="20"/>
          <w:szCs w:val="20"/>
        </w:rPr>
        <w:t>1</w:t>
      </w:r>
      <w:r w:rsidR="00243628" w:rsidRPr="00E9574D">
        <w:rPr>
          <w:rFonts w:asciiTheme="minorHAnsi" w:hAnsiTheme="minorHAnsi" w:cstheme="minorHAnsi"/>
          <w:b/>
          <w:sz w:val="20"/>
          <w:szCs w:val="20"/>
        </w:rPr>
        <w:t>/</w:t>
      </w:r>
      <w:r w:rsidR="00AA6EB1" w:rsidRPr="00E9574D">
        <w:rPr>
          <w:rFonts w:asciiTheme="minorHAnsi" w:hAnsiTheme="minorHAnsi" w:cstheme="minorHAnsi"/>
          <w:b/>
          <w:sz w:val="20"/>
          <w:szCs w:val="20"/>
        </w:rPr>
        <w:t>20</w:t>
      </w:r>
      <w:r w:rsidR="00B328DD" w:rsidRPr="00E9574D">
        <w:rPr>
          <w:rFonts w:asciiTheme="minorHAnsi" w:hAnsiTheme="minorHAnsi" w:cstheme="minorHAnsi"/>
          <w:b/>
          <w:sz w:val="20"/>
          <w:szCs w:val="20"/>
        </w:rPr>
        <w:t>2</w:t>
      </w:r>
      <w:r w:rsidR="001D132D">
        <w:rPr>
          <w:rFonts w:asciiTheme="minorHAnsi" w:hAnsiTheme="minorHAnsi" w:cstheme="minorHAnsi"/>
          <w:b/>
          <w:sz w:val="20"/>
          <w:szCs w:val="20"/>
        </w:rPr>
        <w:t>4</w:t>
      </w:r>
      <w:r w:rsidR="007D5CEC" w:rsidRPr="001A6AA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” </w:t>
      </w:r>
      <w:r w:rsidR="0043620B" w:rsidRPr="001A6AA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- </w:t>
      </w:r>
      <w:r w:rsidR="00605385" w:rsidRPr="001A6AA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do dnia </w:t>
      </w:r>
      <w:r w:rsidR="00413E3E" w:rsidRPr="00DA3684">
        <w:rPr>
          <w:rFonts w:asciiTheme="minorHAnsi" w:hAnsiTheme="minorHAnsi" w:cstheme="minorHAnsi"/>
          <w:b/>
          <w:sz w:val="20"/>
          <w:szCs w:val="20"/>
        </w:rPr>
        <w:t>26</w:t>
      </w:r>
      <w:r w:rsidR="002A1F55" w:rsidRPr="00DA3684">
        <w:rPr>
          <w:rFonts w:asciiTheme="minorHAnsi" w:hAnsiTheme="minorHAnsi" w:cstheme="minorHAnsi"/>
          <w:b/>
          <w:sz w:val="20"/>
          <w:szCs w:val="20"/>
        </w:rPr>
        <w:t>.0</w:t>
      </w:r>
      <w:r w:rsidR="001D132D" w:rsidRPr="00DA3684">
        <w:rPr>
          <w:rFonts w:asciiTheme="minorHAnsi" w:hAnsiTheme="minorHAnsi" w:cstheme="minorHAnsi"/>
          <w:b/>
          <w:sz w:val="20"/>
          <w:szCs w:val="20"/>
        </w:rPr>
        <w:t>2</w:t>
      </w:r>
      <w:r w:rsidR="002A1F55" w:rsidRPr="00DA3684">
        <w:rPr>
          <w:rFonts w:asciiTheme="minorHAnsi" w:hAnsiTheme="minorHAnsi" w:cstheme="minorHAnsi"/>
          <w:b/>
          <w:sz w:val="20"/>
          <w:szCs w:val="20"/>
        </w:rPr>
        <w:t>.</w:t>
      </w:r>
      <w:r w:rsidR="00C21143" w:rsidRPr="00DA3684">
        <w:rPr>
          <w:rFonts w:asciiTheme="minorHAnsi" w:hAnsiTheme="minorHAnsi" w:cstheme="minorHAnsi"/>
          <w:b/>
          <w:sz w:val="20"/>
          <w:szCs w:val="20"/>
        </w:rPr>
        <w:t>202</w:t>
      </w:r>
      <w:r w:rsidR="001D132D" w:rsidRPr="00DA3684">
        <w:rPr>
          <w:rFonts w:asciiTheme="minorHAnsi" w:hAnsiTheme="minorHAnsi" w:cstheme="minorHAnsi"/>
          <w:b/>
          <w:sz w:val="20"/>
          <w:szCs w:val="20"/>
        </w:rPr>
        <w:t>4</w:t>
      </w:r>
      <w:r w:rsidR="00661B62" w:rsidRPr="00DA3684">
        <w:rPr>
          <w:rFonts w:asciiTheme="minorHAnsi" w:hAnsiTheme="minorHAnsi" w:cstheme="minorHAnsi"/>
          <w:b/>
          <w:sz w:val="20"/>
          <w:szCs w:val="20"/>
        </w:rPr>
        <w:t xml:space="preserve"> r.:</w:t>
      </w:r>
    </w:p>
    <w:p w14:paraId="479267B5" w14:textId="05759416" w:rsidR="006A07F7" w:rsidRPr="00E9574D" w:rsidRDefault="006A07F7" w:rsidP="00762346">
      <w:pPr>
        <w:pStyle w:val="Style11"/>
        <w:widowControl/>
        <w:numPr>
          <w:ilvl w:val="0"/>
          <w:numId w:val="6"/>
        </w:numPr>
        <w:spacing w:line="240" w:lineRule="auto"/>
        <w:ind w:hanging="720"/>
        <w:rPr>
          <w:rFonts w:asciiTheme="minorHAnsi" w:hAnsiTheme="minorHAnsi" w:cstheme="minorHAnsi"/>
          <w:b/>
          <w:sz w:val="20"/>
          <w:szCs w:val="20"/>
        </w:rPr>
      </w:pPr>
      <w:r w:rsidRPr="00E9574D">
        <w:rPr>
          <w:rFonts w:asciiTheme="minorHAnsi" w:hAnsiTheme="minorHAnsi" w:cstheme="minorHAnsi"/>
          <w:sz w:val="20"/>
          <w:szCs w:val="20"/>
        </w:rPr>
        <w:t>osobiście w sekretariacie Komendy Powiatowej Państwowej Straży Pożarnej w Górze w dni robocze</w:t>
      </w:r>
      <w:r w:rsidR="00966DA4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E9574D">
        <w:rPr>
          <w:rFonts w:asciiTheme="minorHAnsi" w:hAnsiTheme="minorHAnsi" w:cstheme="minorHAnsi"/>
          <w:sz w:val="20"/>
          <w:szCs w:val="20"/>
        </w:rPr>
        <w:t xml:space="preserve"> od poniedziałku do piątku w godzinach 7.30-15.30,</w:t>
      </w:r>
    </w:p>
    <w:p w14:paraId="56A1706E" w14:textId="2CE27213" w:rsidR="006A07F7" w:rsidRPr="008954ED" w:rsidRDefault="006A07F7" w:rsidP="00762346">
      <w:pPr>
        <w:pStyle w:val="Style11"/>
        <w:widowControl/>
        <w:numPr>
          <w:ilvl w:val="0"/>
          <w:numId w:val="6"/>
        </w:numPr>
        <w:spacing w:line="240" w:lineRule="auto"/>
        <w:ind w:hanging="720"/>
        <w:rPr>
          <w:rFonts w:asciiTheme="minorHAnsi" w:hAnsiTheme="minorHAnsi" w:cstheme="minorHAnsi"/>
          <w:b/>
          <w:sz w:val="20"/>
          <w:szCs w:val="20"/>
        </w:rPr>
      </w:pPr>
      <w:r w:rsidRPr="00E9574D">
        <w:rPr>
          <w:rFonts w:asciiTheme="minorHAnsi" w:hAnsiTheme="minorHAnsi" w:cstheme="minorHAnsi"/>
          <w:sz w:val="20"/>
          <w:szCs w:val="20"/>
        </w:rPr>
        <w:t xml:space="preserve">drogą pocztową na adres: Komenda Powiatowa Państwowej Straży Pożarnej w </w:t>
      </w:r>
      <w:r w:rsidR="00F615C7" w:rsidRPr="00E9574D">
        <w:rPr>
          <w:rFonts w:asciiTheme="minorHAnsi" w:hAnsiTheme="minorHAnsi" w:cstheme="minorHAnsi"/>
          <w:sz w:val="20"/>
          <w:szCs w:val="20"/>
        </w:rPr>
        <w:t xml:space="preserve">Górze,                     </w:t>
      </w:r>
      <w:r w:rsidR="00E9574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F615C7" w:rsidRPr="00E9574D">
        <w:rPr>
          <w:rFonts w:asciiTheme="minorHAnsi" w:hAnsiTheme="minorHAnsi" w:cstheme="minorHAnsi"/>
          <w:sz w:val="20"/>
          <w:szCs w:val="20"/>
        </w:rPr>
        <w:t xml:space="preserve"> </w:t>
      </w:r>
      <w:r w:rsidR="002772DD">
        <w:rPr>
          <w:rFonts w:asciiTheme="minorHAnsi" w:hAnsiTheme="minorHAnsi" w:cstheme="minorHAnsi"/>
          <w:sz w:val="20"/>
          <w:szCs w:val="20"/>
        </w:rPr>
        <w:br/>
      </w:r>
      <w:r w:rsidR="00F615C7" w:rsidRPr="00E9574D">
        <w:rPr>
          <w:rFonts w:asciiTheme="minorHAnsi" w:hAnsiTheme="minorHAnsi" w:cstheme="minorHAnsi"/>
          <w:sz w:val="20"/>
          <w:szCs w:val="20"/>
        </w:rPr>
        <w:t xml:space="preserve"> ul</w:t>
      </w:r>
      <w:r w:rsidRPr="00E9574D">
        <w:rPr>
          <w:rFonts w:asciiTheme="minorHAnsi" w:hAnsiTheme="minorHAnsi" w:cstheme="minorHAnsi"/>
          <w:sz w:val="20"/>
          <w:szCs w:val="20"/>
        </w:rPr>
        <w:t>. W. Witosa 22, 56-200 Góra</w:t>
      </w:r>
      <w:r w:rsidR="008954ED">
        <w:rPr>
          <w:rFonts w:asciiTheme="minorHAnsi" w:hAnsiTheme="minorHAnsi" w:cstheme="minorHAnsi"/>
          <w:sz w:val="20"/>
          <w:szCs w:val="20"/>
        </w:rPr>
        <w:t>,</w:t>
      </w:r>
    </w:p>
    <w:p w14:paraId="3C9DA973" w14:textId="46CA1BB1" w:rsidR="008954ED" w:rsidRPr="00E9574D" w:rsidRDefault="008954ED" w:rsidP="00762346">
      <w:pPr>
        <w:pStyle w:val="Style11"/>
        <w:widowControl/>
        <w:numPr>
          <w:ilvl w:val="0"/>
          <w:numId w:val="6"/>
        </w:numPr>
        <w:spacing w:line="240" w:lineRule="auto"/>
        <w:ind w:hanging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wyklucza się składanie ofert za pośrednictwem poczty elektronicznej.</w:t>
      </w:r>
    </w:p>
    <w:p w14:paraId="3D1300F1" w14:textId="4EFEBC13" w:rsidR="00FA771D" w:rsidRPr="00147272" w:rsidRDefault="00642AAC" w:rsidP="00FA771D">
      <w:pPr>
        <w:pStyle w:val="Style11"/>
        <w:widowControl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9574D">
        <w:rPr>
          <w:rFonts w:asciiTheme="minorHAnsi" w:hAnsiTheme="minorHAnsi" w:cstheme="minorHAnsi"/>
          <w:sz w:val="20"/>
          <w:szCs w:val="20"/>
        </w:rPr>
        <w:t>Po złożeniu przez k</w:t>
      </w:r>
      <w:r w:rsidR="00FA771D" w:rsidRPr="00E9574D">
        <w:rPr>
          <w:rFonts w:asciiTheme="minorHAnsi" w:hAnsiTheme="minorHAnsi" w:cstheme="minorHAnsi"/>
          <w:sz w:val="20"/>
          <w:szCs w:val="20"/>
        </w:rPr>
        <w:t>andydata w/w dokumentów, komisja nadaje kandydatowi numer identyfikacyjny. Numer identyfikacyjny będzie składał się z numeru ogłos</w:t>
      </w:r>
      <w:r w:rsidR="00AF13A0" w:rsidRPr="00E9574D">
        <w:rPr>
          <w:rFonts w:asciiTheme="minorHAnsi" w:hAnsiTheme="minorHAnsi" w:cstheme="minorHAnsi"/>
          <w:sz w:val="20"/>
          <w:szCs w:val="20"/>
        </w:rPr>
        <w:t>zenia i kolejności zgłoszenia np.</w:t>
      </w:r>
      <w:r w:rsidR="00C21143" w:rsidRPr="00E9574D">
        <w:rPr>
          <w:rFonts w:asciiTheme="minorHAnsi" w:hAnsiTheme="minorHAnsi" w:cstheme="minorHAnsi"/>
          <w:sz w:val="20"/>
          <w:szCs w:val="20"/>
        </w:rPr>
        <w:t xml:space="preserve">: </w:t>
      </w:r>
      <w:r w:rsidR="001D132D">
        <w:rPr>
          <w:rFonts w:asciiTheme="minorHAnsi" w:hAnsiTheme="minorHAnsi" w:cstheme="minorHAnsi"/>
          <w:sz w:val="20"/>
          <w:szCs w:val="20"/>
        </w:rPr>
        <w:t>1/2024</w:t>
      </w:r>
      <w:r w:rsidR="00C21143" w:rsidRPr="00E9574D">
        <w:rPr>
          <w:rFonts w:asciiTheme="minorHAnsi" w:hAnsiTheme="minorHAnsi" w:cstheme="minorHAnsi"/>
          <w:sz w:val="20"/>
          <w:szCs w:val="20"/>
        </w:rPr>
        <w:t xml:space="preserve">; </w:t>
      </w:r>
      <w:r w:rsidR="00E65F12">
        <w:rPr>
          <w:rFonts w:asciiTheme="minorHAnsi" w:hAnsiTheme="minorHAnsi" w:cstheme="minorHAnsi"/>
          <w:sz w:val="20"/>
          <w:szCs w:val="20"/>
        </w:rPr>
        <w:t>2</w:t>
      </w:r>
      <w:r w:rsidR="00FA771D" w:rsidRPr="00E9574D">
        <w:rPr>
          <w:rFonts w:asciiTheme="minorHAnsi" w:hAnsiTheme="minorHAnsi" w:cstheme="minorHAnsi"/>
          <w:sz w:val="20"/>
          <w:szCs w:val="20"/>
        </w:rPr>
        <w:t>/</w:t>
      </w:r>
      <w:r w:rsidR="001D132D">
        <w:rPr>
          <w:rFonts w:asciiTheme="minorHAnsi" w:hAnsiTheme="minorHAnsi" w:cstheme="minorHAnsi"/>
          <w:sz w:val="20"/>
          <w:szCs w:val="20"/>
        </w:rPr>
        <w:t>2024</w:t>
      </w:r>
      <w:r w:rsidR="00FA771D" w:rsidRPr="00E9574D">
        <w:rPr>
          <w:rFonts w:asciiTheme="minorHAnsi" w:hAnsiTheme="minorHAnsi" w:cstheme="minorHAnsi"/>
          <w:sz w:val="20"/>
          <w:szCs w:val="20"/>
        </w:rPr>
        <w:t xml:space="preserve"> itd. Informacja o numerze identyfikacyjnym zostanie przekazana kandydatowi osobiście przy składaniu dokumentów lub telefonicznie w przypadku przesłania dokumentacji</w:t>
      </w:r>
      <w:r w:rsidR="00C21143" w:rsidRPr="00E9574D">
        <w:rPr>
          <w:rFonts w:asciiTheme="minorHAnsi" w:hAnsiTheme="minorHAnsi" w:cstheme="minorHAnsi"/>
          <w:sz w:val="20"/>
          <w:szCs w:val="20"/>
        </w:rPr>
        <w:t xml:space="preserve"> pocztą</w:t>
      </w:r>
      <w:r w:rsidR="00FA771D" w:rsidRPr="00E9574D">
        <w:rPr>
          <w:rFonts w:asciiTheme="minorHAnsi" w:hAnsiTheme="minorHAnsi" w:cstheme="minorHAnsi"/>
          <w:sz w:val="20"/>
          <w:szCs w:val="20"/>
        </w:rPr>
        <w:t>.</w:t>
      </w:r>
      <w:r w:rsidR="0043620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17F37F" w14:textId="3873281A" w:rsidR="006A07F7" w:rsidRDefault="006A07F7" w:rsidP="006A07F7">
      <w:pPr>
        <w:pStyle w:val="Style11"/>
        <w:widowControl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9574D">
        <w:rPr>
          <w:rFonts w:asciiTheme="minorHAnsi" w:hAnsiTheme="minorHAnsi" w:cstheme="minorHAnsi"/>
          <w:sz w:val="20"/>
          <w:szCs w:val="20"/>
        </w:rPr>
        <w:t xml:space="preserve">Za datę przyjęcia dokumentów liczy się datę wpływu do sekretariatu Komendy, a nie datę stempla pocztowego. </w:t>
      </w:r>
      <w:r w:rsidR="00642AAC" w:rsidRPr="00E9574D">
        <w:rPr>
          <w:rFonts w:asciiTheme="minorHAnsi" w:hAnsiTheme="minorHAnsi" w:cstheme="minorHAnsi"/>
          <w:sz w:val="20"/>
          <w:szCs w:val="20"/>
        </w:rPr>
        <w:t>Złożenie ofert po terminie, niekompletnych</w:t>
      </w:r>
      <w:r w:rsidR="003E762C">
        <w:rPr>
          <w:rFonts w:asciiTheme="minorHAnsi" w:hAnsiTheme="minorHAnsi" w:cstheme="minorHAnsi"/>
          <w:sz w:val="20"/>
          <w:szCs w:val="20"/>
        </w:rPr>
        <w:t>, nieprawidłowo wypełnionych</w:t>
      </w:r>
      <w:r w:rsidR="00642AAC" w:rsidRPr="00E9574D">
        <w:rPr>
          <w:rFonts w:asciiTheme="minorHAnsi" w:hAnsiTheme="minorHAnsi" w:cstheme="minorHAnsi"/>
          <w:sz w:val="20"/>
          <w:szCs w:val="20"/>
        </w:rPr>
        <w:t xml:space="preserve"> lub niespełniających wymagań określonych w ogłoszeniu, jest równoznaczne z uzyskaniem negatywnego wyniku z postępowania kwalifikacyjnego.</w:t>
      </w:r>
    </w:p>
    <w:p w14:paraId="7A05F1E0" w14:textId="77777777" w:rsidR="005A0BF6" w:rsidRDefault="005A0BF6" w:rsidP="005A0BF6">
      <w:pPr>
        <w:pStyle w:val="Style11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9BCBFAE" w14:textId="5B8B835A" w:rsidR="003E762C" w:rsidRPr="005A0BF6" w:rsidRDefault="005A0BF6" w:rsidP="005A0BF6">
      <w:pPr>
        <w:pStyle w:val="Style11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A0BF6">
        <w:rPr>
          <w:rFonts w:asciiTheme="minorHAnsi" w:hAnsiTheme="minorHAnsi" w:cstheme="minorHAnsi"/>
          <w:b/>
          <w:bCs/>
          <w:sz w:val="20"/>
          <w:szCs w:val="20"/>
        </w:rPr>
        <w:lastRenderedPageBreak/>
        <w:t>PODCZAS POSTĘPOWANIA KWALIFIKACYJNEGO NIE BĘDĄ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0BF6">
        <w:rPr>
          <w:rFonts w:asciiTheme="minorHAnsi" w:hAnsiTheme="minorHAnsi" w:cstheme="minorHAnsi"/>
          <w:b/>
          <w:bCs/>
          <w:sz w:val="20"/>
          <w:szCs w:val="20"/>
        </w:rPr>
        <w:t>UZNAWANE WYNIKI TESTÓW SPRAWNOŚCI FIZYCZNEJ ORAZ</w:t>
      </w:r>
      <w:r w:rsidR="0011152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0BF6">
        <w:rPr>
          <w:rFonts w:asciiTheme="minorHAnsi" w:hAnsiTheme="minorHAnsi" w:cstheme="minorHAnsi"/>
          <w:b/>
          <w:bCs/>
          <w:sz w:val="20"/>
          <w:szCs w:val="20"/>
        </w:rPr>
        <w:t>ZE SPRAWDZIANU Z LĘKU</w:t>
      </w:r>
      <w:r w:rsidR="0011152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0BF6">
        <w:rPr>
          <w:rFonts w:asciiTheme="minorHAnsi" w:hAnsiTheme="minorHAnsi" w:cstheme="minorHAnsi"/>
          <w:b/>
          <w:bCs/>
          <w:sz w:val="20"/>
          <w:szCs w:val="20"/>
        </w:rPr>
        <w:t>WYSOKOŚCI UZYSKANE PODCZAS INNYCH</w:t>
      </w:r>
      <w:r w:rsidR="0011152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0BF6">
        <w:rPr>
          <w:rFonts w:asciiTheme="minorHAnsi" w:hAnsiTheme="minorHAnsi" w:cstheme="minorHAnsi"/>
          <w:b/>
          <w:bCs/>
          <w:sz w:val="20"/>
          <w:szCs w:val="20"/>
        </w:rPr>
        <w:t xml:space="preserve">POSTĘPOWAŃ KWALIFIKACYJNYCH, KAŻDY KANDYDAT UBIEGAJĄCY SIĘ OPRZYJĘCIE DO SŁUŻBY W KOMENDZIE POWIATOWEJ PSP W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GÓRZE </w:t>
      </w:r>
      <w:r w:rsidRPr="005A0BF6">
        <w:rPr>
          <w:rFonts w:asciiTheme="minorHAnsi" w:hAnsiTheme="minorHAnsi" w:cstheme="minorHAnsi"/>
          <w:b/>
          <w:bCs/>
          <w:sz w:val="20"/>
          <w:szCs w:val="20"/>
        </w:rPr>
        <w:t>MUSI PRZYSTĄPIĆ DO TESTÓW SPRAWNOŚCI FIZYCZNEJ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0BF6">
        <w:rPr>
          <w:rFonts w:asciiTheme="minorHAnsi" w:hAnsiTheme="minorHAnsi" w:cstheme="minorHAnsi"/>
          <w:b/>
          <w:bCs/>
          <w:sz w:val="20"/>
          <w:szCs w:val="20"/>
        </w:rPr>
        <w:t>I SPRAWDZIANU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LĘKU WYSOKOŚCI</w:t>
      </w:r>
      <w:r w:rsidRPr="005A0BF6">
        <w:rPr>
          <w:rFonts w:asciiTheme="minorHAnsi" w:hAnsiTheme="minorHAnsi" w:cstheme="minorHAnsi"/>
          <w:b/>
          <w:bCs/>
          <w:sz w:val="20"/>
          <w:szCs w:val="20"/>
        </w:rPr>
        <w:t xml:space="preserve"> (akrofobii)</w:t>
      </w:r>
      <w:r w:rsidR="0011152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AE50FBA" w14:textId="24D65FEB" w:rsidR="00262A2D" w:rsidRDefault="00262A2D" w:rsidP="00C90D80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00991C14" w14:textId="62A12034" w:rsidR="004B39CF" w:rsidRPr="000D7001" w:rsidRDefault="004B39CF" w:rsidP="007623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D70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Kandydat </w:t>
      </w:r>
      <w:r w:rsidR="00FA771D" w:rsidRPr="000D70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zakwalifikowany</w:t>
      </w:r>
      <w:r w:rsidRPr="000D70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do testu sprawności fizycznej</w:t>
      </w:r>
      <w:r w:rsidR="00220B5F" w:rsidRPr="000D70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(II etap)</w:t>
      </w:r>
      <w:r w:rsidRPr="000D70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przedkłada</w:t>
      </w:r>
      <w:r w:rsidR="00B45F1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najpóźniej</w:t>
      </w:r>
      <w:r w:rsidR="00622A5A" w:rsidRPr="000D70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bezpośrednio przed przystąpienie</w:t>
      </w:r>
      <w:r w:rsidR="0065658F" w:rsidRPr="000D70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</w:t>
      </w:r>
      <w:r w:rsidR="00622A5A" w:rsidRPr="000D70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do testu sprawności fizycznej tj. </w:t>
      </w:r>
      <w:r w:rsidR="00090406" w:rsidRPr="00562B7B">
        <w:rPr>
          <w:rFonts w:asciiTheme="minorHAnsi" w:hAnsiTheme="minorHAnsi" w:cstheme="minorHAnsi"/>
          <w:b/>
          <w:sz w:val="20"/>
          <w:szCs w:val="20"/>
        </w:rPr>
        <w:t>w dniu</w:t>
      </w:r>
      <w:r w:rsidR="00F02B43" w:rsidRPr="00562B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3684" w:rsidRPr="00562B7B">
        <w:rPr>
          <w:rFonts w:asciiTheme="minorHAnsi" w:hAnsiTheme="minorHAnsi" w:cstheme="minorHAnsi"/>
          <w:b/>
          <w:sz w:val="20"/>
          <w:szCs w:val="20"/>
        </w:rPr>
        <w:t>28</w:t>
      </w:r>
      <w:r w:rsidR="00F02B43" w:rsidRPr="00562B7B">
        <w:rPr>
          <w:rFonts w:asciiTheme="minorHAnsi" w:hAnsiTheme="minorHAnsi" w:cstheme="minorHAnsi"/>
          <w:b/>
          <w:sz w:val="20"/>
          <w:szCs w:val="20"/>
        </w:rPr>
        <w:t>.</w:t>
      </w:r>
      <w:r w:rsidR="00622A5A" w:rsidRPr="00562B7B">
        <w:rPr>
          <w:rFonts w:asciiTheme="minorHAnsi" w:hAnsiTheme="minorHAnsi" w:cstheme="minorHAnsi"/>
          <w:b/>
          <w:sz w:val="20"/>
          <w:szCs w:val="20"/>
        </w:rPr>
        <w:t>0</w:t>
      </w:r>
      <w:r w:rsidR="00562B7B" w:rsidRPr="00562B7B">
        <w:rPr>
          <w:rFonts w:asciiTheme="minorHAnsi" w:hAnsiTheme="minorHAnsi" w:cstheme="minorHAnsi"/>
          <w:b/>
          <w:sz w:val="20"/>
          <w:szCs w:val="20"/>
        </w:rPr>
        <w:t>2</w:t>
      </w:r>
      <w:r w:rsidR="00622A5A" w:rsidRPr="00562B7B">
        <w:rPr>
          <w:rFonts w:asciiTheme="minorHAnsi" w:hAnsiTheme="minorHAnsi" w:cstheme="minorHAnsi"/>
          <w:b/>
          <w:sz w:val="20"/>
          <w:szCs w:val="20"/>
        </w:rPr>
        <w:t>.202</w:t>
      </w:r>
      <w:r w:rsidR="00A14C8D" w:rsidRPr="00562B7B">
        <w:rPr>
          <w:rFonts w:asciiTheme="minorHAnsi" w:hAnsiTheme="minorHAnsi" w:cstheme="minorHAnsi"/>
          <w:b/>
          <w:sz w:val="20"/>
          <w:szCs w:val="20"/>
        </w:rPr>
        <w:t>4</w:t>
      </w:r>
      <w:r w:rsidR="00090406" w:rsidRPr="00562B7B">
        <w:rPr>
          <w:rFonts w:asciiTheme="minorHAnsi" w:hAnsiTheme="minorHAnsi" w:cstheme="minorHAnsi"/>
          <w:b/>
          <w:sz w:val="20"/>
          <w:szCs w:val="20"/>
        </w:rPr>
        <w:t xml:space="preserve"> r</w:t>
      </w:r>
      <w:r w:rsidR="00F02B43" w:rsidRPr="00562B7B">
        <w:rPr>
          <w:rFonts w:asciiTheme="minorHAnsi" w:hAnsiTheme="minorHAnsi" w:cstheme="minorHAnsi"/>
          <w:b/>
          <w:sz w:val="20"/>
          <w:szCs w:val="20"/>
        </w:rPr>
        <w:t>.</w:t>
      </w:r>
      <w:r w:rsidRPr="00562B7B">
        <w:rPr>
          <w:rFonts w:asciiTheme="minorHAnsi" w:hAnsiTheme="minorHAnsi" w:cstheme="minorHAnsi"/>
          <w:b/>
          <w:sz w:val="20"/>
          <w:szCs w:val="20"/>
        </w:rPr>
        <w:t>:</w:t>
      </w:r>
    </w:p>
    <w:p w14:paraId="0CD6E603" w14:textId="77777777" w:rsidR="004B39CF" w:rsidRPr="000D7001" w:rsidRDefault="004B39CF" w:rsidP="00C90D8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B42C427" w14:textId="1222B05A" w:rsidR="004B39CF" w:rsidRPr="008E7C58" w:rsidRDefault="00622A5A" w:rsidP="005A0BF6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D7001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="004B39CF" w:rsidRPr="000D70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aświadczenie </w:t>
      </w:r>
      <w:r w:rsidR="00243628" w:rsidRPr="000D7001">
        <w:rPr>
          <w:rFonts w:asciiTheme="minorHAnsi" w:hAnsiTheme="minorHAnsi" w:cstheme="minorHAnsi"/>
          <w:color w:val="000000" w:themeColor="text1"/>
          <w:sz w:val="20"/>
          <w:szCs w:val="20"/>
        </w:rPr>
        <w:t>lekarskie o</w:t>
      </w:r>
      <w:r w:rsidR="004B39CF" w:rsidRPr="000D70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braku przeciwwskazań zdrowotnych do wykonywania ćwiczeń fizycznych, dopuszczające kandydata do udziału w próbie wydolnościowej, teście sprawności fizycznej i próbie wysokościowej wystawione nie wcześniej niż 30 dni przed dniem przystąpienia do wymaganych testów</w:t>
      </w:r>
      <w:r w:rsidR="00564A1A" w:rsidRPr="000D70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</w:t>
      </w:r>
      <w:r w:rsidR="008E330D" w:rsidRPr="000D70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E330D" w:rsidRPr="000D70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załącznik nr </w:t>
      </w:r>
      <w:r w:rsidR="00913CE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="00564A1A" w:rsidRPr="000D70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8E7C5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14:paraId="34A1A521" w14:textId="77777777" w:rsidR="003B51BB" w:rsidRPr="000D7001" w:rsidRDefault="003B51BB" w:rsidP="00C90D80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848B2DD" w14:textId="61C55959" w:rsidR="004B39CF" w:rsidRPr="000D7001" w:rsidRDefault="004B39CF" w:rsidP="007623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D70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Kandydat zakwalifikowany do rozmowy kwalifikacyjnej</w:t>
      </w:r>
      <w:r w:rsidR="00515E1F" w:rsidRPr="000D70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220B5F" w:rsidRPr="000D70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(IV etap) </w:t>
      </w:r>
      <w:r w:rsidRPr="000D70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składa:</w:t>
      </w:r>
    </w:p>
    <w:p w14:paraId="580293E3" w14:textId="77777777" w:rsidR="00120344" w:rsidRPr="00375C49" w:rsidRDefault="00120344" w:rsidP="00C90D80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5F04FDE" w14:textId="40F51D0B" w:rsidR="00120344" w:rsidRPr="00375C49" w:rsidRDefault="00120344" w:rsidP="00762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375C49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kserokopie świadectw pracy lub służby z poprzednich miejsc pracy lub służby, o ile wcześniej kandydat pozosta</w:t>
      </w:r>
      <w:r w:rsidR="00AF13A0" w:rsidRPr="00375C49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wał w stosunku pracy lub służby</w:t>
      </w:r>
      <w:r w:rsidR="00375C49" w:rsidRPr="00375C49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(z adnotacją „potwierdzam za zgodność z oryginałem” data </w:t>
      </w:r>
      <w:r w:rsidR="002772DD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br/>
      </w:r>
      <w:r w:rsidR="00375C49" w:rsidRPr="00375C49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i własnoręczny podpis),</w:t>
      </w:r>
    </w:p>
    <w:p w14:paraId="1F34E0C6" w14:textId="63F5355A" w:rsidR="00120344" w:rsidRPr="00375C49" w:rsidRDefault="00120344" w:rsidP="00762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375C49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kopie dokumentów potwierdzających posiadane wykształcenie,</w:t>
      </w:r>
      <w:r w:rsidR="00AA2A16" w:rsidRPr="00375C49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</w:t>
      </w:r>
      <w:r w:rsidRPr="00375C49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wy</w:t>
      </w:r>
      <w:r w:rsidR="00AA2A16" w:rsidRPr="00375C49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szk</w:t>
      </w:r>
      <w:r w:rsidRPr="00375C49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ol</w:t>
      </w:r>
      <w:r w:rsidR="00AF13A0" w:rsidRPr="00375C49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enie lub posiadane umiejętności</w:t>
      </w:r>
      <w:r w:rsidR="00375C49" w:rsidRPr="00375C49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(z adnotacją „potwierdzam za zgodność z oryginałem” data i własnoręczny podpis),</w:t>
      </w:r>
    </w:p>
    <w:p w14:paraId="4A9FDFC6" w14:textId="1667FC7A" w:rsidR="002C52E4" w:rsidRPr="00375C49" w:rsidRDefault="00564A1A" w:rsidP="00590EE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375C4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kserokopię</w:t>
      </w:r>
      <w:r w:rsidR="002518A8" w:rsidRPr="00375C4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375C4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książeczki</w:t>
      </w:r>
      <w:r w:rsidR="00590EE5" w:rsidRPr="00375C4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375C4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wojskowej</w:t>
      </w:r>
      <w:r w:rsidR="002518A8" w:rsidRPr="00375C4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375C4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(kandydat powinien posiadać uregulowany stosunek                 </w:t>
      </w:r>
      <w:r w:rsidR="00E9574D" w:rsidRPr="00375C4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</w:t>
      </w:r>
      <w:r w:rsidR="00373A47" w:rsidRPr="00375C4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</w:t>
      </w:r>
      <w:r w:rsidR="002772D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br/>
      </w:r>
      <w:r w:rsidRPr="00375C4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do służby wojskowej tzn. odbyta służba wojskowa lub przeniesienie do rezerwy bez odbycia tej służby, bądź zwolnienie od obowiązku służby wojskowej). Warunku tego nie stosuje </w:t>
      </w:r>
      <w:r w:rsidR="00E9574D" w:rsidRPr="00375C4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375C4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się dla kobiet</w:t>
      </w:r>
      <w:r w:rsidR="002C52E4" w:rsidRPr="00375C4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72589295" w14:textId="7A5BBAAE" w:rsidR="00120344" w:rsidRPr="00375C49" w:rsidRDefault="008E330D" w:rsidP="00762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375C49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zaświadczenie o </w:t>
      </w:r>
      <w:r w:rsidR="00120344" w:rsidRPr="00375C49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udziale w działaniach ratowniczo-gaśniczych lub ćwiczeniach organizowanych przez jednostki organizacyjne Państwowej Straży Pożarnej, o ile kandydat jest członkiem Ochotniczej Straży Pożarnej</w:t>
      </w:r>
      <w:r w:rsidR="00375C49" w:rsidRPr="00375C49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</w:t>
      </w:r>
      <w:r w:rsidR="00375C49" w:rsidRPr="00550D19">
        <w:rPr>
          <w:rFonts w:asciiTheme="minorHAnsi" w:eastAsia="Times New Roman" w:hAnsiTheme="minorHAnsi" w:cstheme="minorHAnsi"/>
          <w:b/>
          <w:noProof/>
          <w:color w:val="000000" w:themeColor="text1"/>
          <w:sz w:val="20"/>
          <w:szCs w:val="20"/>
          <w:lang w:eastAsia="pl-PL"/>
        </w:rPr>
        <w:t xml:space="preserve">(załącznik nr </w:t>
      </w:r>
      <w:r w:rsidR="00913CE9">
        <w:rPr>
          <w:rFonts w:asciiTheme="minorHAnsi" w:eastAsia="Times New Roman" w:hAnsiTheme="minorHAnsi" w:cstheme="minorHAnsi"/>
          <w:b/>
          <w:noProof/>
          <w:color w:val="000000" w:themeColor="text1"/>
          <w:sz w:val="20"/>
          <w:szCs w:val="20"/>
          <w:lang w:eastAsia="pl-PL"/>
        </w:rPr>
        <w:t>3</w:t>
      </w:r>
      <w:r w:rsidR="00375C49" w:rsidRPr="00550D19">
        <w:rPr>
          <w:rFonts w:asciiTheme="minorHAnsi" w:eastAsia="Times New Roman" w:hAnsiTheme="minorHAnsi" w:cstheme="minorHAnsi"/>
          <w:b/>
          <w:noProof/>
          <w:color w:val="000000" w:themeColor="text1"/>
          <w:sz w:val="20"/>
          <w:szCs w:val="20"/>
          <w:lang w:eastAsia="pl-PL"/>
        </w:rPr>
        <w:t>)</w:t>
      </w:r>
      <w:r w:rsidR="00550D19">
        <w:rPr>
          <w:rFonts w:asciiTheme="minorHAnsi" w:eastAsia="Times New Roman" w:hAnsiTheme="minorHAnsi" w:cstheme="minorHAnsi"/>
          <w:b/>
          <w:noProof/>
          <w:color w:val="000000" w:themeColor="text1"/>
          <w:sz w:val="20"/>
          <w:szCs w:val="20"/>
          <w:lang w:eastAsia="pl-PL"/>
        </w:rPr>
        <w:t>.</w:t>
      </w:r>
    </w:p>
    <w:p w14:paraId="4AFC4E4C" w14:textId="77777777" w:rsidR="00120344" w:rsidRPr="005B7464" w:rsidRDefault="00120344" w:rsidP="00C90D80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F57D9C2" w14:textId="4BFFABB4" w:rsidR="00C90D80" w:rsidRPr="00220B5F" w:rsidRDefault="0065658F" w:rsidP="00C90D80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20B5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OPIS POSTĘPOWANIA KWALIFIKACYJNEGO</w:t>
      </w:r>
      <w:r w:rsidR="00C90D80" w:rsidRPr="00220B5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14:paraId="2A6B0377" w14:textId="6670B55C" w:rsidR="0065658F" w:rsidRDefault="0065658F" w:rsidP="00C90D80">
      <w:pPr>
        <w:spacing w:after="0" w:line="240" w:lineRule="auto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0CEA6F0E" w14:textId="2E4D80C1" w:rsidR="0065658F" w:rsidRDefault="0065658F" w:rsidP="00C90D80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90406">
        <w:rPr>
          <w:rFonts w:asciiTheme="minorHAnsi" w:hAnsiTheme="minorHAnsi" w:cstheme="minorHAnsi"/>
          <w:bCs/>
          <w:sz w:val="20"/>
          <w:szCs w:val="20"/>
        </w:rPr>
        <w:t>Post</w:t>
      </w:r>
      <w:r w:rsidR="00AA2A16">
        <w:rPr>
          <w:rFonts w:asciiTheme="minorHAnsi" w:hAnsiTheme="minorHAnsi" w:cstheme="minorHAnsi"/>
          <w:bCs/>
          <w:sz w:val="20"/>
          <w:szCs w:val="20"/>
        </w:rPr>
        <w:t>ę</w:t>
      </w:r>
      <w:r w:rsidRPr="00090406">
        <w:rPr>
          <w:rFonts w:asciiTheme="minorHAnsi" w:hAnsiTheme="minorHAnsi" w:cstheme="minorHAnsi"/>
          <w:bCs/>
          <w:sz w:val="20"/>
          <w:szCs w:val="20"/>
        </w:rPr>
        <w:t xml:space="preserve">powanie wobec kandydata kończy się z chwilą uzyskania przez kandydata negatywnego </w:t>
      </w:r>
      <w:r w:rsidR="00090406" w:rsidRPr="00090406">
        <w:rPr>
          <w:rFonts w:asciiTheme="minorHAnsi" w:hAnsiTheme="minorHAnsi" w:cstheme="minorHAnsi"/>
          <w:bCs/>
          <w:sz w:val="20"/>
          <w:szCs w:val="20"/>
        </w:rPr>
        <w:t xml:space="preserve">wyniku </w:t>
      </w:r>
      <w:r w:rsidR="00090406">
        <w:rPr>
          <w:rFonts w:asciiTheme="minorHAnsi" w:hAnsiTheme="minorHAnsi" w:cstheme="minorHAnsi"/>
          <w:bCs/>
          <w:sz w:val="20"/>
          <w:szCs w:val="20"/>
        </w:rPr>
        <w:t xml:space="preserve">                           </w:t>
      </w:r>
      <w:r w:rsidR="002772DD">
        <w:rPr>
          <w:rFonts w:asciiTheme="minorHAnsi" w:hAnsiTheme="minorHAnsi" w:cstheme="minorHAnsi"/>
          <w:bCs/>
          <w:sz w:val="20"/>
          <w:szCs w:val="20"/>
        </w:rPr>
        <w:br/>
      </w:r>
      <w:r w:rsidR="00090406" w:rsidRPr="00090406">
        <w:rPr>
          <w:rFonts w:asciiTheme="minorHAnsi" w:hAnsiTheme="minorHAnsi" w:cstheme="minorHAnsi"/>
          <w:bCs/>
          <w:sz w:val="20"/>
          <w:szCs w:val="20"/>
        </w:rPr>
        <w:t xml:space="preserve">z któregokolwiek z etapów postępowania kwalifikacyjnego lub nieprzystąpienia przez kandydata </w:t>
      </w:r>
      <w:r w:rsidR="00E9574D">
        <w:rPr>
          <w:rFonts w:asciiTheme="minorHAnsi" w:hAnsiTheme="minorHAnsi" w:cstheme="minorHAnsi"/>
          <w:bCs/>
          <w:sz w:val="20"/>
          <w:szCs w:val="20"/>
        </w:rPr>
        <w:t xml:space="preserve">                             </w:t>
      </w:r>
      <w:r w:rsidR="00373A47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E9574D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090406" w:rsidRPr="00090406">
        <w:rPr>
          <w:rFonts w:asciiTheme="minorHAnsi" w:hAnsiTheme="minorHAnsi" w:cstheme="minorHAnsi"/>
          <w:bCs/>
          <w:sz w:val="20"/>
          <w:szCs w:val="20"/>
        </w:rPr>
        <w:t>do któregokolwiek z etapów postępowania kwalifikacyjnego.</w:t>
      </w:r>
    </w:p>
    <w:p w14:paraId="21194461" w14:textId="6160F6DB" w:rsidR="00090406" w:rsidRDefault="00090406" w:rsidP="00C90D80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FEB238C" w14:textId="6A5B46A5" w:rsidR="00090406" w:rsidRPr="000D7001" w:rsidRDefault="00090406" w:rsidP="00C90D8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D7001">
        <w:rPr>
          <w:rFonts w:asciiTheme="minorHAnsi" w:hAnsiTheme="minorHAnsi" w:cstheme="minorHAnsi"/>
          <w:b/>
          <w:sz w:val="20"/>
          <w:szCs w:val="20"/>
        </w:rPr>
        <w:t>Postępowanie kwalifikacyjne składa się z VI etapów:</w:t>
      </w:r>
    </w:p>
    <w:p w14:paraId="4849CC54" w14:textId="77777777" w:rsidR="002D650C" w:rsidRPr="00090406" w:rsidRDefault="00FA771D" w:rsidP="00762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90406">
        <w:rPr>
          <w:rFonts w:asciiTheme="minorHAnsi" w:eastAsia="Times New Roman" w:hAnsiTheme="minorHAnsi" w:cstheme="minorHAnsi"/>
          <w:sz w:val="20"/>
          <w:szCs w:val="20"/>
          <w:lang w:eastAsia="pl-PL"/>
        </w:rPr>
        <w:t>ocena dokumentów,</w:t>
      </w:r>
    </w:p>
    <w:p w14:paraId="52309F16" w14:textId="77777777" w:rsidR="00C90D80" w:rsidRPr="00090406" w:rsidRDefault="00FA771D" w:rsidP="00762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90406">
        <w:rPr>
          <w:rFonts w:asciiTheme="minorHAnsi" w:eastAsia="Times New Roman" w:hAnsiTheme="minorHAnsi" w:cstheme="minorHAnsi"/>
          <w:sz w:val="20"/>
          <w:szCs w:val="20"/>
          <w:lang w:eastAsia="pl-PL"/>
        </w:rPr>
        <w:t>t</w:t>
      </w:r>
      <w:r w:rsidR="0062364E" w:rsidRPr="00090406">
        <w:rPr>
          <w:rFonts w:asciiTheme="minorHAnsi" w:eastAsia="Times New Roman" w:hAnsiTheme="minorHAnsi" w:cstheme="minorHAnsi"/>
          <w:sz w:val="20"/>
          <w:szCs w:val="20"/>
          <w:lang w:eastAsia="pl-PL"/>
        </w:rPr>
        <w:t>est sprawności fizycznej (podciąganie się na drążku, bieg po</w:t>
      </w:r>
      <w:r w:rsidRPr="0009040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kopercie, próba wydolnościowa),</w:t>
      </w:r>
    </w:p>
    <w:p w14:paraId="2E53F066" w14:textId="77777777" w:rsidR="00DE6159" w:rsidRPr="00090406" w:rsidRDefault="002C52E4" w:rsidP="00762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90406">
        <w:rPr>
          <w:rFonts w:asciiTheme="minorHAnsi" w:eastAsia="Times New Roman" w:hAnsiTheme="minorHAnsi" w:cstheme="minorHAnsi"/>
          <w:sz w:val="20"/>
          <w:szCs w:val="20"/>
          <w:lang w:eastAsia="pl-PL"/>
        </w:rPr>
        <w:t>sprawdzian z braku lęku wysokości (akrofobia),</w:t>
      </w:r>
    </w:p>
    <w:p w14:paraId="653A57FD" w14:textId="77777777" w:rsidR="00C90D80" w:rsidRPr="00090406" w:rsidRDefault="00FA771D" w:rsidP="00762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90406"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="00C90D80" w:rsidRPr="00090406">
        <w:rPr>
          <w:rFonts w:asciiTheme="minorHAnsi" w:eastAsia="Times New Roman" w:hAnsiTheme="minorHAnsi" w:cstheme="minorHAnsi"/>
          <w:sz w:val="20"/>
          <w:szCs w:val="20"/>
          <w:lang w:eastAsia="pl-PL"/>
        </w:rPr>
        <w:t>cena dokumentów</w:t>
      </w:r>
      <w:r w:rsidR="00487A3A" w:rsidRPr="0009040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kandydatów, którzy zostali zakwalifikowani do rozmowy kwalifikacyjnej</w:t>
      </w:r>
      <w:r w:rsidRPr="0009040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A4E6413" w14:textId="77777777" w:rsidR="00105129" w:rsidRPr="00090406" w:rsidRDefault="00CC721D" w:rsidP="00762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90406">
        <w:rPr>
          <w:rFonts w:asciiTheme="minorHAnsi" w:eastAsia="Times New Roman" w:hAnsiTheme="minorHAnsi" w:cstheme="minorHAnsi"/>
          <w:sz w:val="20"/>
          <w:szCs w:val="20"/>
          <w:lang w:eastAsia="pl-PL"/>
        </w:rPr>
        <w:t>r</w:t>
      </w:r>
      <w:r w:rsidR="00105129" w:rsidRPr="00090406">
        <w:rPr>
          <w:rFonts w:asciiTheme="minorHAnsi" w:eastAsia="Times New Roman" w:hAnsiTheme="minorHAnsi" w:cstheme="minorHAnsi"/>
          <w:sz w:val="20"/>
          <w:szCs w:val="20"/>
          <w:lang w:eastAsia="pl-PL"/>
        </w:rPr>
        <w:t>ozmowa kwalifikacyjna,</w:t>
      </w:r>
    </w:p>
    <w:p w14:paraId="7C61D43D" w14:textId="77777777" w:rsidR="00C90D80" w:rsidRPr="00090406" w:rsidRDefault="00FA771D" w:rsidP="00762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90406">
        <w:rPr>
          <w:rFonts w:asciiTheme="minorHAnsi" w:eastAsia="Times New Roman" w:hAnsiTheme="minorHAnsi" w:cstheme="minorHAnsi"/>
          <w:sz w:val="20"/>
          <w:szCs w:val="20"/>
          <w:lang w:eastAsia="pl-PL"/>
        </w:rPr>
        <w:t>u</w:t>
      </w:r>
      <w:r w:rsidR="00C90D80" w:rsidRPr="00090406">
        <w:rPr>
          <w:rFonts w:asciiTheme="minorHAnsi" w:eastAsia="Times New Roman" w:hAnsiTheme="minorHAnsi" w:cstheme="minorHAnsi"/>
          <w:sz w:val="20"/>
          <w:szCs w:val="20"/>
          <w:lang w:eastAsia="pl-PL"/>
        </w:rPr>
        <w:t>stalenie zdolności fizycznej i psychicznej do pełnienia służby w Państwowej Straży Pożarnej.</w:t>
      </w:r>
    </w:p>
    <w:p w14:paraId="50180FDC" w14:textId="77777777" w:rsidR="00447EC2" w:rsidRPr="00090406" w:rsidRDefault="00447EC2" w:rsidP="00C90D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462553BF" w14:textId="6E513AEF" w:rsidR="000A66C0" w:rsidRDefault="00090406" w:rsidP="00C90D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Przed rozpoczęciem II, III i V etapu postępowania kwalifikacyjnego kandydat zobowiązany jest do okazania komisji ważnego dokumentu potwierdzającego jego tożsamość (dokument z fotografią). Komisja zapoznaje kandydatów </w:t>
      </w:r>
      <w:r w:rsidR="002772D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/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 celem, zakresem i sposobem przeprowadzenia danego etapu postępowania oraz sposobem jego oceniania.</w:t>
      </w:r>
    </w:p>
    <w:p w14:paraId="70F298AE" w14:textId="3C489675" w:rsidR="00090406" w:rsidRDefault="00090406" w:rsidP="00C90D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Brak ważnego dokumentu tożsamości (dokument z fotografią) oraz aktualnego zaświadczenia lekarskiego                  </w:t>
      </w:r>
      <w:r w:rsidR="002772D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br/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 braku przeciwwskazań zdrowotnych do wykonywania ćwiczeń fizycznych</w:t>
      </w:r>
      <w:r w:rsidR="00E9574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uniemożliwi kandydatowi przystąpienie do poszczególnych etapów postępowania kwalifikacyjnego i w konsekwencji spowoduje wykluczenie kandydata</w:t>
      </w:r>
      <w:r w:rsidR="00FB281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           </w:t>
      </w:r>
      <w:r w:rsidR="00E9574D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z dalszego postępowania kwalifikacyjnego.</w:t>
      </w:r>
    </w:p>
    <w:p w14:paraId="2E5843A1" w14:textId="77777777" w:rsidR="00E9574D" w:rsidRDefault="00E9574D" w:rsidP="00C90D8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14:paraId="2874E14A" w14:textId="4C21877B" w:rsidR="00E9574D" w:rsidRPr="00756BA3" w:rsidRDefault="00E9574D" w:rsidP="00C90D8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56BA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Informacje o wynikach poszczególnych etapów postępowania kwalifikacyjnego będą publikowane na stronie internetowej Komendy Powiatowej PSP w Górze </w:t>
      </w:r>
      <w:r w:rsidR="000D7001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 </w:t>
      </w:r>
      <w:hyperlink r:id="rId9" w:history="1">
        <w:r w:rsidR="000D7001" w:rsidRPr="001A6AA8">
          <w:rPr>
            <w:rStyle w:val="Hipercze"/>
            <w:rFonts w:asciiTheme="minorHAnsi" w:eastAsia="Times New Roman" w:hAnsiTheme="minorHAnsi" w:cstheme="minorHAnsi"/>
            <w:b/>
            <w:bCs/>
            <w:color w:val="000000" w:themeColor="text1"/>
            <w:sz w:val="20"/>
            <w:szCs w:val="20"/>
            <w:lang w:eastAsia="pl-PL"/>
          </w:rPr>
          <w:t>https://www.gov.pl/web/kppsp-gora</w:t>
        </w:r>
      </w:hyperlink>
      <w:r w:rsidR="000D7001" w:rsidRPr="001A6AA8">
        <w:rPr>
          <w:rStyle w:val="Hipercze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/sluzba-i-praca</w:t>
      </w:r>
      <w:r w:rsidR="000D7001" w:rsidRPr="00756BA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0D700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756BA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oraz wywieszane na tablicy ogłoszeń Komendy Powiatowej  w Górze przy ul. W. Witosa 22, 56 - 200 Góra </w:t>
      </w:r>
      <w:r w:rsidR="000D700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                               </w:t>
      </w:r>
      <w:r w:rsidRPr="00756BA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terminach zgodnych </w:t>
      </w:r>
      <w:r w:rsidR="008D4C21" w:rsidRPr="00756BA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756BA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harmonogramem postępowania kwalifikacyjnego.</w:t>
      </w:r>
    </w:p>
    <w:p w14:paraId="210AA4A6" w14:textId="77777777" w:rsidR="00C90D80" w:rsidRPr="004A3FD3" w:rsidRDefault="00C90D80" w:rsidP="005F72A2">
      <w:pPr>
        <w:spacing w:after="0" w:line="240" w:lineRule="auto"/>
        <w:jc w:val="both"/>
        <w:rPr>
          <w:rFonts w:asciiTheme="minorHAnsi" w:hAnsiTheme="minorHAnsi" w:cstheme="minorHAnsi"/>
          <w:color w:val="C00000"/>
          <w:sz w:val="14"/>
        </w:rPr>
      </w:pPr>
    </w:p>
    <w:p w14:paraId="160CAEA5" w14:textId="77777777" w:rsidR="00111527" w:rsidRDefault="00111527" w:rsidP="000A66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</w:pPr>
    </w:p>
    <w:p w14:paraId="04EF0A4E" w14:textId="77777777" w:rsidR="00111527" w:rsidRDefault="00111527" w:rsidP="000A66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</w:pPr>
    </w:p>
    <w:p w14:paraId="61A84FC9" w14:textId="77777777" w:rsidR="00111527" w:rsidRDefault="00111527" w:rsidP="000A66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</w:pPr>
    </w:p>
    <w:p w14:paraId="3CAB163B" w14:textId="77777777" w:rsidR="00111527" w:rsidRDefault="00111527" w:rsidP="000A66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</w:pPr>
    </w:p>
    <w:p w14:paraId="305B3B1D" w14:textId="1109B680" w:rsidR="000A66C0" w:rsidRPr="00220B5F" w:rsidRDefault="00DF7912" w:rsidP="000A66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</w:pPr>
      <w:r w:rsidRPr="00220B5F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320B917" wp14:editId="11F3E63F">
                <wp:simplePos x="0" y="0"/>
                <wp:positionH relativeFrom="column">
                  <wp:posOffset>31750</wp:posOffset>
                </wp:positionH>
                <wp:positionV relativeFrom="paragraph">
                  <wp:posOffset>170179</wp:posOffset>
                </wp:positionV>
                <wp:extent cx="5769610" cy="0"/>
                <wp:effectExtent l="0" t="0" r="0" b="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CA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.5pt;margin-top:13.4pt;width:454.3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" strokecolor="#c00000"/>
            </w:pict>
          </mc:Fallback>
        </mc:AlternateContent>
      </w:r>
      <w:r w:rsidR="000A66C0" w:rsidRPr="00220B5F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t xml:space="preserve">I ETAP – </w:t>
      </w:r>
      <w:r w:rsidR="004A3FD3" w:rsidRPr="00220B5F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t>OCENA DOKUMENTÓW</w:t>
      </w:r>
    </w:p>
    <w:p w14:paraId="36F793F7" w14:textId="658B9F82" w:rsidR="00AB28C6" w:rsidRPr="005B7464" w:rsidRDefault="000A66C0" w:rsidP="00FF6D00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Komisja</w:t>
      </w:r>
      <w:r w:rsidR="008D22C3"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dokon</w:t>
      </w:r>
      <w:r w:rsidR="008D22C3"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a</w:t>
      </w:r>
      <w:r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oceny złożonych dokumentów, która polega</w:t>
      </w:r>
      <w:r w:rsidR="00C21143"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na sprawdzeniu </w:t>
      </w:r>
      <w:r w:rsidR="00373A47"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ich kompletności oraz spełnienia</w:t>
      </w:r>
      <w:r w:rsidR="00487A3A"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wszystkich wymogów </w:t>
      </w:r>
      <w:r w:rsidR="00243628"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określonych w</w:t>
      </w:r>
      <w:r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ogłoszeniu. Złożenie przez kandydata dokumentów niekompletnych</w:t>
      </w:r>
      <w:r w:rsidR="008954E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,                      nieprawidłowo wypełnionych</w:t>
      </w:r>
      <w:r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lub niespełnienie przez niego wymogów określonych</w:t>
      </w:r>
      <w:r w:rsidR="00305FDB"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w ogłoszeniu jest równoznaczne z uzyskaniem negatywnego wyniku z postępowania kwalifikacyjnego.</w:t>
      </w:r>
      <w:r w:rsidR="00FA771D"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Wymienione oświadczenia i dokumenty muszą zostać opatrzone własnoręcznym </w:t>
      </w:r>
      <w:r w:rsid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i czytelnym </w:t>
      </w:r>
      <w:r w:rsidR="00FA771D" w:rsidRPr="005B746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podpisem kandydata do służby. </w:t>
      </w:r>
    </w:p>
    <w:p w14:paraId="7BCA16D1" w14:textId="77777777" w:rsidR="00BD65F0" w:rsidRPr="00F02B43" w:rsidRDefault="00BD65F0" w:rsidP="00FF6D00">
      <w:pPr>
        <w:spacing w:after="0" w:line="240" w:lineRule="auto"/>
        <w:jc w:val="both"/>
        <w:rPr>
          <w:rFonts w:asciiTheme="minorHAnsi" w:hAnsiTheme="minorHAnsi" w:cstheme="minorHAnsi"/>
          <w:i/>
          <w:sz w:val="12"/>
          <w:szCs w:val="12"/>
        </w:rPr>
      </w:pPr>
    </w:p>
    <w:p w14:paraId="0AE0F280" w14:textId="16AF0C80" w:rsidR="008D22C3" w:rsidRPr="001A6AA8" w:rsidRDefault="00DF7912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9697941" wp14:editId="0F0BE838">
                <wp:simplePos x="0" y="0"/>
                <wp:positionH relativeFrom="column">
                  <wp:posOffset>31750</wp:posOffset>
                </wp:positionH>
                <wp:positionV relativeFrom="paragraph">
                  <wp:posOffset>170179</wp:posOffset>
                </wp:positionV>
                <wp:extent cx="5769610" cy="0"/>
                <wp:effectExtent l="0" t="0" r="0" b="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D10B" id="AutoShape 18" o:spid="_x0000_s1026" type="#_x0000_t32" style="position:absolute;margin-left:2.5pt;margin-top:13.4pt;width:454.3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" strokecolor="#c00000"/>
            </w:pict>
          </mc:Fallback>
        </mc:AlternateContent>
      </w:r>
      <w:r w:rsidR="008D22C3"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t xml:space="preserve">II ETAP – </w:t>
      </w:r>
      <w:r w:rsidR="004A3FD3"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t>TEST SPRAWNOŚCI FIZYCZNEJ</w:t>
      </w:r>
      <w:r w:rsidR="00C14913"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t xml:space="preserve"> </w:t>
      </w:r>
      <w:r w:rsidR="00042604"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t xml:space="preserve"> </w:t>
      </w:r>
    </w:p>
    <w:p w14:paraId="72C3D8DC" w14:textId="6CF151EF" w:rsidR="008D22C3" w:rsidRDefault="008D22C3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Przed przystąpieniem do II etapu należy przedłożyć zaświadczenie lekarskie o braku przeciwwskazań zdrowotnych do wykonywania ćwiczeń fizycznych</w:t>
      </w:r>
      <w:r w:rsidR="00897B9D" w:rsidRPr="001A6AA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, </w:t>
      </w:r>
      <w:r w:rsidR="00581945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wystawione nie</w:t>
      </w:r>
      <w:r w:rsidR="00897B9D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 wcześniej</w:t>
      </w:r>
      <w:r w:rsidR="00897B9D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897B9D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niż 3</w:t>
      </w:r>
      <w:r w:rsidR="00242522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0 dni przed dniem przystąpienia</w:t>
      </w:r>
      <w:r w:rsidR="00897B9D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 xml:space="preserve"> do tego testu</w:t>
      </w:r>
      <w:r w:rsidR="00897B9D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487A3A" w:rsidRPr="001A6AA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– załącznik nr </w:t>
      </w:r>
      <w:r w:rsidR="00624D6A" w:rsidRPr="001A6AA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3</w:t>
      </w:r>
      <w:r w:rsidRPr="001A6AA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.</w:t>
      </w:r>
    </w:p>
    <w:p w14:paraId="04051813" w14:textId="77777777" w:rsidR="00DD2BAD" w:rsidRPr="001A6AA8" w:rsidRDefault="00DD2BAD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18A0C3FC" w14:textId="527942A7" w:rsidR="00624D6A" w:rsidRPr="001A6AA8" w:rsidRDefault="00DD2BAD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Kandydat może podejść do każdej z prób dwukrotnie. Podejście drugie może nastąpić wyłącznie w dniu, w którym przeprowadzono pierwsze podejście do danej próby. Do oceny ogólnej zostaje wybrany korzystniejszy wynik podejścia uzyskany przez kandydata. </w:t>
      </w:r>
    </w:p>
    <w:p w14:paraId="10FEF1E3" w14:textId="77777777" w:rsidR="00DD2BAD" w:rsidRPr="001A6AA8" w:rsidRDefault="00DD2BAD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</w:p>
    <w:p w14:paraId="27FC6B82" w14:textId="777F867B" w:rsidR="00763196" w:rsidRPr="001A6AA8" w:rsidRDefault="00763196" w:rsidP="00763196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Test sprawności fizycznej </w:t>
      </w:r>
      <w:r w:rsidR="005B14F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przeprowadzany jest na zasadach określonych w rozporządzeniu Ministra Spraw Wewnętrznych i Administracji z dnia 29 marca 2018 r. w sprawie postępowania kwalifikacyjnego o przyjęcie             do służby w Państwowej Straży Pożarnej oraz w rozporządzeniu Ministra Spraw Wewnętrznych i Administracji </w:t>
      </w:r>
      <w:r w:rsidR="00373A47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</w:t>
      </w:r>
      <w:r w:rsidR="005B14F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z dnia </w:t>
      </w:r>
      <w:r w:rsidR="00624D6A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23</w:t>
      </w:r>
      <w:r w:rsidR="005B14F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624D6A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września</w:t>
      </w:r>
      <w:r w:rsidR="005B14F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20</w:t>
      </w:r>
      <w:r w:rsidR="00624D6A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21</w:t>
      </w:r>
      <w:r w:rsidR="005B14F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r. (Dz. U. z 20</w:t>
      </w:r>
      <w:r w:rsidR="00624D6A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21</w:t>
      </w:r>
      <w:r w:rsidR="005B14F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r. poz</w:t>
      </w:r>
      <w:r w:rsidR="00000D6A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</w:t>
      </w:r>
      <w:r w:rsidR="005B14F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624D6A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1772</w:t>
      </w:r>
      <w:r w:rsidR="005B14F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)</w:t>
      </w:r>
      <w:r w:rsidR="00624D6A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,</w:t>
      </w:r>
      <w:r w:rsidR="004D6BD4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5B14F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zmieniające rozporządzenie w spawie zakresu, trybu                              </w:t>
      </w:r>
      <w:r w:rsidR="00373A47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</w:t>
      </w:r>
      <w:r w:rsidR="005B14F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i częstotliwości przeprowadzania okresowych profilaktycznych badań lekarskich oraz okresowej oceny sprawności fizycznej strażaka Państwowej Straży Pożarnej  (Dz. U. z 2018 r. poz</w:t>
      </w:r>
      <w:r w:rsidR="00000D6A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</w:t>
      </w:r>
      <w:r w:rsidR="005B14F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673).</w:t>
      </w:r>
    </w:p>
    <w:p w14:paraId="19B52A1A" w14:textId="77777777" w:rsidR="004C7A59" w:rsidRPr="001A6AA8" w:rsidRDefault="004C7A59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10"/>
          <w:szCs w:val="10"/>
          <w:lang w:eastAsia="pl-PL"/>
        </w:rPr>
      </w:pPr>
    </w:p>
    <w:p w14:paraId="561CF30C" w14:textId="77777777" w:rsidR="0062364E" w:rsidRPr="001A6AA8" w:rsidRDefault="008D22C3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T</w:t>
      </w:r>
      <w:r w:rsidR="0062364E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est sprawności fizycznej </w:t>
      </w:r>
      <w:r w:rsidR="00C14913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dla kobiet i mężczyzn </w:t>
      </w:r>
      <w:r w:rsidR="0062364E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składa 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się z</w:t>
      </w:r>
      <w:r w:rsidR="00581945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następujących konkurencji</w:t>
      </w:r>
      <w:r w:rsidR="0062364E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:</w:t>
      </w:r>
    </w:p>
    <w:p w14:paraId="2FA4F7C4" w14:textId="77777777" w:rsidR="0062364E" w:rsidRPr="001A6AA8" w:rsidRDefault="0062364E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- </w:t>
      </w:r>
      <w:r w:rsidR="008D22C3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podciągani</w:t>
      </w:r>
      <w:r w:rsidR="00581945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e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na drążku, </w:t>
      </w:r>
    </w:p>
    <w:p w14:paraId="66C1DCF6" w14:textId="77777777" w:rsidR="0062364E" w:rsidRPr="001A6AA8" w:rsidRDefault="00581945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-    bieg</w:t>
      </w:r>
      <w:r w:rsidR="0062364E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po kope</w:t>
      </w:r>
      <w:r w:rsidR="00763196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r</w:t>
      </w:r>
      <w:r w:rsidR="0062364E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cie,</w:t>
      </w:r>
    </w:p>
    <w:p w14:paraId="3646C380" w14:textId="77777777" w:rsidR="004C7A59" w:rsidRPr="001A6AA8" w:rsidRDefault="00AF13A0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-    prób</w:t>
      </w:r>
      <w:r w:rsidR="00581945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a wydolnościowa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.</w:t>
      </w:r>
    </w:p>
    <w:p w14:paraId="53C6E22F" w14:textId="77777777" w:rsidR="00554D59" w:rsidRPr="001A6AA8" w:rsidRDefault="00554D59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6"/>
          <w:szCs w:val="6"/>
          <w:lang w:eastAsia="pl-PL"/>
        </w:rPr>
      </w:pPr>
    </w:p>
    <w:p w14:paraId="0FE0195E" w14:textId="75038F75" w:rsidR="0013331B" w:rsidRPr="001A6AA8" w:rsidRDefault="00763196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Podciąganie na drążku</w:t>
      </w:r>
      <w:r w:rsidR="00000D6A" w:rsidRPr="001A6AA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  </w:t>
      </w:r>
    </w:p>
    <w:p w14:paraId="2339DB08" w14:textId="459535C5" w:rsidR="00FA35F0" w:rsidRPr="001A6AA8" w:rsidRDefault="00FA35F0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Drążek jest umieszczony na wysokości odskocznej, pozwalającej na swobodny zwis ciała, bez dotykania podłoża. W przypadku braku możliwości doskoczenia do drążka, kandydat ma </w:t>
      </w:r>
      <w:r w:rsidR="001102F3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prawo do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uzyskania pomocy osób przeprowadzających test sprawności fizycznej.</w:t>
      </w:r>
    </w:p>
    <w:p w14:paraId="7D947800" w14:textId="4DAB9FDB" w:rsidR="00DF7C45" w:rsidRPr="001A6AA8" w:rsidRDefault="00FA35F0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Kandydat zajmuje pozycję w zwisie na drążku (nachwytem lub podchwytem) o ramionach wyprostowanych </w:t>
      </w:r>
      <w:r w:rsidR="005B14F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</w:t>
      </w:r>
      <w:r w:rsidR="002772D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br/>
      </w:r>
      <w:r w:rsidR="005B14F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w stawach łokciowych. Na komendę „start” podciąga się, tak aby broda znalazła się powyżej drążka i wraca </w:t>
      </w:r>
      <w:r w:rsidR="005B14F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do pozycji wyjściowej, następnie ponawia ćwiczenie. Oceniający głośno podaje liczbę zaliczonych podciągnięć. Jeżeli kandydat nie wykona ćwiczenia zgodnie z opisem, np. nie podciągnie </w:t>
      </w:r>
      <w:r w:rsidR="00DF7C45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się na drążku do wymaganej pozycji lub nie wróci do zwisu na drążku o ramionach wyprostowanych w stawach łokciowych, oceniający powtarza ostatnią liczbę prawidłowo zaliczonych podciągnięć. Podczas wykonywania ćwiczenia jest dozwolona praca tułowia i nóg. Wynikiem końcowym jest liczba prawidłowo zaliczonych podciągnięć.</w:t>
      </w:r>
    </w:p>
    <w:p w14:paraId="43CC9DBF" w14:textId="77777777" w:rsidR="00FA35F0" w:rsidRPr="001A6AA8" w:rsidRDefault="00DF7C45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Bieg po kopercie</w:t>
      </w:r>
    </w:p>
    <w:p w14:paraId="1BCC8B12" w14:textId="0FF9D4BA" w:rsidR="00DF7C45" w:rsidRPr="001A6AA8" w:rsidRDefault="00DF7C45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Konkurencja jest przeprowadzana na polu prostokąta o wymiarach 3x5 m, na </w:t>
      </w:r>
      <w:r w:rsidR="001102F3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którym</w:t>
      </w:r>
      <w:r w:rsidR="00CC5D41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102F3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w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wyznaczonych miejscach (naklejone z taśmy o szerokości 5 cm krzyże mają wymiary </w:t>
      </w:r>
      <w:r w:rsidR="00536354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20 x 20 cm) ustawia się tyczki o wysokości 160-180 cm – podstawa tyczki w całości musi zakrywać naklejony krzyż. </w:t>
      </w:r>
    </w:p>
    <w:p w14:paraId="10FFED7C" w14:textId="4C2061CF" w:rsidR="00487A3A" w:rsidRPr="005B14FF" w:rsidRDefault="00DF7C45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Sposób przeprowadzenia konkurencji: na komendę „na miejsca” kandydat podchodzi do linii startu i zajmuje pozycję Starową. Na komendę „start” kandydat rozpoczyna bieg zgodnie</w:t>
      </w:r>
      <w:r w:rsidR="00E3124C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z oznaczonym</w:t>
      </w:r>
      <w:r w:rsidR="00420547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na rysunku kierunkiem </w:t>
      </w:r>
      <w:r w:rsidR="002772D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br/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(A-B-E-C-D-E-A), omijając tyczki od strony zewnętrznej. Kandydat pokonuje trasę trzykrotnie. Podczas wykonywania próby obowiązuje całkowity zakaz chwytania</w:t>
      </w:r>
      <w:r w:rsidR="00420547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i przytrzymywania stojących tyczek. W przypadku przewrócenia lub przesunięcia tyczki z punktu jej ustawienia, kandydat musi ją ustawić na wcześniej zajmowanym miejscu i dopiero kontynuować bieg.</w:t>
      </w:r>
      <w:r w:rsidR="005B14FF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W przypadku nieustawienia tyczki na wcześniej zajmowanym miejscu </w:t>
      </w:r>
      <w:r w:rsidR="00373A47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    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i kontynuowaniu bie</w:t>
      </w:r>
      <w:r w:rsidR="00C1470C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gu,</w:t>
      </w:r>
      <w:r w:rsidR="00447EC2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kandydatowi przerywa się próbę</w:t>
      </w:r>
      <w:r w:rsidR="00E3124C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C1470C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i uznaje się </w:t>
      </w:r>
      <w:r w:rsidR="001102F3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ją, jako</w:t>
      </w:r>
      <w:r w:rsidR="00C1470C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niezaliczoną. Kandydat może </w:t>
      </w:r>
      <w:r w:rsidR="001102F3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popełnić 1 falstart</w:t>
      </w:r>
      <w:r w:rsidR="00C1470C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, kolejny go dyskwalifikuje. Wynikiem końcowym jest czas pokonania </w:t>
      </w:r>
      <w:r w:rsidR="001102F3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ćwiczenia, z</w:t>
      </w:r>
      <w:r w:rsidR="00C1470C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dokładnością </w:t>
      </w:r>
      <w:r w:rsidR="00C1470C" w:rsidRPr="005B14FF">
        <w:rPr>
          <w:rFonts w:asciiTheme="minorHAnsi" w:eastAsia="Times New Roman" w:hAnsiTheme="minorHAnsi" w:cstheme="minorHAnsi"/>
          <w:sz w:val="20"/>
          <w:szCs w:val="20"/>
          <w:lang w:eastAsia="pl-PL"/>
        </w:rPr>
        <w:t>do 0,01 sekundy</w:t>
      </w:r>
      <w:r w:rsidR="003D11D2" w:rsidRPr="005B14FF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39E40EA9" w14:textId="4A48FDB8" w:rsidR="00487A3A" w:rsidRDefault="005B14FF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E5D7A8C" wp14:editId="652BE4D2">
            <wp:simplePos x="0" y="0"/>
            <wp:positionH relativeFrom="column">
              <wp:posOffset>23495</wp:posOffset>
            </wp:positionH>
            <wp:positionV relativeFrom="paragraph">
              <wp:posOffset>71755</wp:posOffset>
            </wp:positionV>
            <wp:extent cx="1847850" cy="215265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D133B96" w14:textId="2E23A9E7" w:rsidR="00942958" w:rsidRDefault="00942958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5E1F3A8" w14:textId="2A5A71E8" w:rsidR="00942958" w:rsidRDefault="00942958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84D7223" w14:textId="4FFD67C3" w:rsidR="00942958" w:rsidRDefault="00942958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207717" w14:textId="667D4FA5" w:rsidR="00942958" w:rsidRDefault="00942958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E85870B" w14:textId="77777777" w:rsidR="00420547" w:rsidRDefault="00420547" w:rsidP="002C52E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39A9B18" w14:textId="032F837A" w:rsidR="00420547" w:rsidRDefault="00420547" w:rsidP="002C52E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FE8C545" w14:textId="77777777" w:rsidR="005B14FF" w:rsidRDefault="005B14FF" w:rsidP="002C52E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F1CBEC9" w14:textId="77777777" w:rsidR="00756BA3" w:rsidRDefault="00756BA3" w:rsidP="002C52E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3A4A1E9" w14:textId="77777777" w:rsidR="00756BA3" w:rsidRDefault="00756BA3" w:rsidP="002C52E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330274" w14:textId="3F080753" w:rsidR="0013331B" w:rsidRPr="001A6AA8" w:rsidRDefault="0013331B" w:rsidP="008D22C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lastRenderedPageBreak/>
        <w:t>Próba wydolnościowa</w:t>
      </w:r>
    </w:p>
    <w:p w14:paraId="54F1D6F5" w14:textId="5AA89321" w:rsidR="008D22C3" w:rsidRPr="001A6AA8" w:rsidRDefault="0013331B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Próbę wydolnościową przeprowadza się w ubiorze i obuwiu sportowym</w:t>
      </w:r>
      <w:r w:rsidR="009C51D4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bez kolców</w:t>
      </w: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</w:t>
      </w:r>
      <w:r w:rsidR="00E3124C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w pomieszczeniu zamkniętym o utwardzonej nawierzchni. </w:t>
      </w:r>
    </w:p>
    <w:p w14:paraId="5CD06565" w14:textId="77777777" w:rsidR="0013331B" w:rsidRPr="001A6AA8" w:rsidRDefault="0013331B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Opis próby wydolnościowej:</w:t>
      </w:r>
    </w:p>
    <w:p w14:paraId="41CEBF37" w14:textId="3DBE6EC0" w:rsidR="0013331B" w:rsidRPr="001A6AA8" w:rsidRDefault="0013331B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Próba wydolnościowa (Beep test) polega na bieganiu między dwoma znacznikami (liniami)</w:t>
      </w:r>
      <w:r w:rsidR="000A53E5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, oddalonymi </w:t>
      </w:r>
      <w:r w:rsidR="00203DAC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                  </w:t>
      </w:r>
      <w:r w:rsidR="002772DD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br/>
      </w:r>
      <w:r w:rsidR="000A53E5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od siebie o 20 metrów w określonym, stale rosnącym tempie. Szerokość toru wynosi</w:t>
      </w:r>
      <w:r w:rsidR="00CC721D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</w:t>
      </w:r>
      <w:r w:rsidR="000A53E5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1,5 m. Tempo nadaje sygnał dźwiękowy, podczas trwania którego kandydat musi znajdować się poza wyznaczoną linią dwiema nogami. Jeżeli kandydat dotrze do linii przed s</w:t>
      </w:r>
      <w:r w:rsidR="00447EC2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ygnałem,</w:t>
      </w:r>
      <w:r w:rsidR="00590EE5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</w:t>
      </w:r>
      <w:r w:rsidR="000A53E5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powinien zatrzymać się za nią i ruszyć do kolejnego odcinka </w:t>
      </w:r>
      <w:r w:rsidR="00373A47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                                 </w:t>
      </w:r>
      <w:r w:rsidR="000A53E5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po usłyszeniu sygnału.</w:t>
      </w:r>
    </w:p>
    <w:p w14:paraId="338A6D8F" w14:textId="073D5D86" w:rsidR="000A53E5" w:rsidRPr="001A6AA8" w:rsidRDefault="000A53E5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Koniec testu następuje w momencie, gdy kandydat dwukrotnie nie przebiegnie kolejnych</w:t>
      </w:r>
      <w:r w:rsidR="00590EE5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20 metrów </w:t>
      </w:r>
      <w:r w:rsidR="00203DAC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                 </w:t>
      </w:r>
      <w:r w:rsidR="00373A47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            </w:t>
      </w:r>
      <w:r w:rsidR="00203DAC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 </w:t>
      </w: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w wyznaczonym czasie lub dwukrotnie pod rząd wystartuje do kolejnych odcinków przed sygnałem.</w:t>
      </w:r>
    </w:p>
    <w:p w14:paraId="6099D2DA" w14:textId="77777777" w:rsidR="00ED56B3" w:rsidRPr="001A6AA8" w:rsidRDefault="000A53E5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Ostateczny wynik to liczba rozpoczętego poziomu oraz liczba pełnych przebiegniętych</w:t>
      </w:r>
      <w:r w:rsidR="00E3124C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20-metrówek na tym poziomie (np. 10-9), gdzie 10 oznacza poziom, a 9 – numer </w:t>
      </w:r>
      <w:r w:rsidR="00E3124C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20 metrowego odcinka.</w:t>
      </w:r>
    </w:p>
    <w:p w14:paraId="083ACF1D" w14:textId="77777777" w:rsidR="00490EB3" w:rsidRPr="001A6AA8" w:rsidRDefault="00490EB3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</w:p>
    <w:p w14:paraId="53283DD0" w14:textId="5AF7072D" w:rsidR="00490EB3" w:rsidRPr="001A6AA8" w:rsidRDefault="00490EB3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Test sprawności fizycznej uznaje się za zaliczony w przypadku zaliczenia każdej z trzech prób oraz osiągnięcia wyniku końcowego dla mężczyzn – co najmniej 5</w:t>
      </w:r>
      <w:r w:rsidR="005F312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0</w:t>
      </w: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pkt, a dla kobiet –</w:t>
      </w:r>
      <w:r w:rsidR="00447EC2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 </w:t>
      </w: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co najmniej 4</w:t>
      </w:r>
      <w:r w:rsidR="00624D6A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6</w:t>
      </w: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pkt. </w:t>
      </w:r>
    </w:p>
    <w:p w14:paraId="49D829D5" w14:textId="4F0C740A" w:rsidR="00490EB3" w:rsidRPr="001A6AA8" w:rsidRDefault="00490EB3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W przypadku gdy liczba kandydatów, którzy zaliczyli test sprawności fizycznej, jest mniejsza od liczby stanowisk, na które jest prowadzony nabór, obniża się minimalny do osiągnięcia wynik końcowy testu sprawności fizycznej </w:t>
      </w:r>
      <w:r w:rsidR="00FB2814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         </w:t>
      </w: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do </w:t>
      </w:r>
      <w:r w:rsidR="00624D6A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41 punktów.</w:t>
      </w:r>
    </w:p>
    <w:p w14:paraId="0FA07AB5" w14:textId="77777777" w:rsidR="00A04A6A" w:rsidRDefault="00A04A6A" w:rsidP="00FF6D0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4C99EFC" w14:textId="2E04F7BB" w:rsidR="003A1039" w:rsidRDefault="00A04A6A" w:rsidP="00FF6D0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Wynik końcowy testu sprawności fizycznej oblicza się jako średnią arytmetyczną punktów uzyskanych w ramach każdej z prób. Wynik końcowy podaje się  z zaokrągleniem do dwóch miejsc po przecinku.</w:t>
      </w:r>
    </w:p>
    <w:p w14:paraId="3963356A" w14:textId="77777777" w:rsidR="00A04A6A" w:rsidRDefault="00A04A6A" w:rsidP="00FF6D0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5E4CB6A" w14:textId="62678B98" w:rsidR="003A1039" w:rsidRPr="001A6AA8" w:rsidRDefault="003A1039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Tabele punktowe uzyskanych wyników w przeliczeniu na punkty stanowi </w:t>
      </w:r>
      <w:r w:rsidR="001102F3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załącznik</w:t>
      </w:r>
      <w:r w:rsidR="00CB6D9C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3 </w:t>
      </w:r>
      <w:r w:rsidR="001102F3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do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rozporządzenia </w:t>
      </w:r>
      <w:r w:rsidR="00203DAC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sprawie zakresu, trybu i częstotliwości przeprowadzania okresowych profilaktycznych badań lekarskich </w:t>
      </w:r>
      <w:r w:rsidR="00590EE5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oraz okresowej oceny sprawności fizycznej strażaka Państwowej Straży Pożarnej  (Dz. U. z 2018 r. poz</w:t>
      </w:r>
      <w:r w:rsidR="005B14FF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673).</w:t>
      </w:r>
    </w:p>
    <w:p w14:paraId="6D369D37" w14:textId="77777777" w:rsidR="00C241C5" w:rsidRPr="001A6AA8" w:rsidRDefault="00C241C5" w:rsidP="00024BEA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07B503B4" w14:textId="46ED2FED" w:rsidR="005239C0" w:rsidRPr="001A6AA8" w:rsidRDefault="00DF7912" w:rsidP="005239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8C89C15" wp14:editId="7E601406">
                <wp:simplePos x="0" y="0"/>
                <wp:positionH relativeFrom="column">
                  <wp:posOffset>31750</wp:posOffset>
                </wp:positionH>
                <wp:positionV relativeFrom="paragraph">
                  <wp:posOffset>170179</wp:posOffset>
                </wp:positionV>
                <wp:extent cx="5769610" cy="0"/>
                <wp:effectExtent l="0" t="0" r="0" b="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6ED75" id="AutoShape 21" o:spid="_x0000_s1026" type="#_x0000_t32" style="position:absolute;margin-left:2.5pt;margin-top:13.4pt;width:454.3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" strokecolor="#c00000"/>
            </w:pict>
          </mc:Fallback>
        </mc:AlternateContent>
      </w:r>
      <w:r w:rsidR="005239C0"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t xml:space="preserve">III  ETAP – </w:t>
      </w:r>
      <w:r w:rsidR="00EA6984"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t>SPRAWDZIAN Z BRAKU LĘKU WYSOKOŚCI (AKROFOBIA)</w:t>
      </w:r>
    </w:p>
    <w:p w14:paraId="2647B778" w14:textId="791127A1" w:rsidR="00942958" w:rsidRPr="001A6AA8" w:rsidRDefault="00942958" w:rsidP="00942958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Osoby, które uzyskały pozytywny wynik z testu wydolnościowego i testu sprawności fizycznej zostaną poddane próbie wysokościowej. Sprawdzian lęku wysokości polega na wejściu i zejściu po drabinie mechanicznej (przy asekuracji), nachylonej pod kątem 75°, na wysokość 20 metrów. Kandydat ma prawo do jednej próby wejścia. Próbę wysokościową ocenia </w:t>
      </w:r>
      <w:r w:rsidR="00DD0D38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się dychotomicznie (zaliczony/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niezaliczony). Kandydat, który nie zaliczy próby wysokościowej zostaje wyeliminowany z dalszego postępowania kwalifikacyjnego. </w:t>
      </w:r>
    </w:p>
    <w:p w14:paraId="11CBAA56" w14:textId="23AF86A7" w:rsidR="00024BEA" w:rsidRPr="001A6AA8" w:rsidRDefault="00DF7912" w:rsidP="00024BE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318B969" wp14:editId="62E26E54">
                <wp:simplePos x="0" y="0"/>
                <wp:positionH relativeFrom="column">
                  <wp:posOffset>31750</wp:posOffset>
                </wp:positionH>
                <wp:positionV relativeFrom="paragraph">
                  <wp:posOffset>170179</wp:posOffset>
                </wp:positionV>
                <wp:extent cx="5769610" cy="0"/>
                <wp:effectExtent l="0" t="0" r="0" b="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FF63E" id="AutoShape 20" o:spid="_x0000_s1026" type="#_x0000_t32" style="position:absolute;margin-left:2.5pt;margin-top:13.4pt;width:454.3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" strokecolor="#c00000"/>
            </w:pict>
          </mc:Fallback>
        </mc:AlternateContent>
      </w:r>
      <w:r w:rsidR="005239C0"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t>IV</w:t>
      </w:r>
      <w:r w:rsidR="00105129"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t xml:space="preserve"> </w:t>
      </w:r>
      <w:r w:rsidR="004B4D1C"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t xml:space="preserve">ETAP – </w:t>
      </w:r>
      <w:r w:rsidR="004A3FD3"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t>OCENA DOKUMENTÓW</w:t>
      </w:r>
    </w:p>
    <w:p w14:paraId="6C952BD5" w14:textId="28DE08C9" w:rsidR="008D22C3" w:rsidRPr="001A6AA8" w:rsidRDefault="002B44B0" w:rsidP="002B44B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Komisja Kwalifikacyjna, powołana przez Komendanta Powiatowego PSP</w:t>
      </w:r>
      <w:r w:rsidR="00A14C8D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przeprowadzi:</w:t>
      </w:r>
    </w:p>
    <w:p w14:paraId="31BF693D" w14:textId="4D077F6B" w:rsidR="002B44B0" w:rsidRPr="001A6AA8" w:rsidRDefault="002B44B0" w:rsidP="002B44B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- </w:t>
      </w:r>
      <w:r w:rsidR="00590EE5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 </w:t>
      </w: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przegląd i sprawdzenie komplentości dokumentów złożonyc</w:t>
      </w:r>
      <w:r w:rsidR="002D34CC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h przez kandydata</w:t>
      </w:r>
      <w:r w:rsidR="00203DAC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,</w:t>
      </w:r>
    </w:p>
    <w:p w14:paraId="17352181" w14:textId="0AB10B55" w:rsidR="002B44B0" w:rsidRPr="001A6AA8" w:rsidRDefault="002B44B0" w:rsidP="002B44B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- ocenę dokumentów dotyczących posi</w:t>
      </w:r>
      <w:r w:rsidR="002D34CC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a</w:t>
      </w: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danego wykształcenia i</w:t>
      </w:r>
      <w:r w:rsidR="002D34CC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kwalifikacji oraz okreś</w:t>
      </w: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lenia związanej </w:t>
      </w:r>
      <w:r w:rsidR="001F7735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           </w:t>
      </w:r>
      <w:r w:rsidR="00623041"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 xml:space="preserve">               </w:t>
      </w:r>
      <w:r w:rsidR="002772DD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br/>
      </w: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z tym liczby punktów za poszczególne uprawnienia.</w:t>
      </w:r>
    </w:p>
    <w:p w14:paraId="6C530B42" w14:textId="77777777" w:rsidR="002B44B0" w:rsidRPr="001A6AA8" w:rsidRDefault="002B44B0" w:rsidP="002B44B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0"/>
          <w:szCs w:val="20"/>
          <w:lang w:eastAsia="pl-PL"/>
        </w:rPr>
        <w:t>UWAGA</w:t>
      </w:r>
    </w:p>
    <w:p w14:paraId="48E3C20F" w14:textId="77777777" w:rsidR="002B44B0" w:rsidRPr="001A6AA8" w:rsidRDefault="002B44B0" w:rsidP="002B44B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noProof/>
          <w:color w:val="000000" w:themeColor="text1"/>
          <w:sz w:val="20"/>
          <w:szCs w:val="20"/>
          <w:lang w:eastAsia="pl-PL"/>
        </w:rPr>
        <w:t>Złożenie przez kandydata dokumentów niekompletnych lub nie spełnienie przez niego określonych wymogów jest równoznaczne z uzyskaniem negatywnego wyniku postępowania kwalifikacyjnego.</w:t>
      </w:r>
    </w:p>
    <w:p w14:paraId="6498A69E" w14:textId="77777777" w:rsidR="002D34CC" w:rsidRPr="001A6AA8" w:rsidRDefault="002D34CC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6"/>
          <w:szCs w:val="14"/>
          <w:lang w:eastAsia="pl-PL"/>
        </w:rPr>
      </w:pPr>
    </w:p>
    <w:p w14:paraId="4F3CEE30" w14:textId="77777777" w:rsidR="008D22C3" w:rsidRPr="001A6AA8" w:rsidRDefault="00BF1922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0000" w:themeColor="text1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lang w:eastAsia="pl-PL"/>
        </w:rPr>
        <w:t>Preferencje, za które obligatoryjnie są przyznawane punkty:</w:t>
      </w:r>
    </w:p>
    <w:tbl>
      <w:tblPr>
        <w:tblW w:w="919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940"/>
        <w:gridCol w:w="2685"/>
      </w:tblGrid>
      <w:tr w:rsidR="001A6AA8" w:rsidRPr="001A6AA8" w14:paraId="6827D61D" w14:textId="77777777" w:rsidTr="00843445">
        <w:trPr>
          <w:trHeight w:val="450"/>
        </w:trPr>
        <w:tc>
          <w:tcPr>
            <w:tcW w:w="570" w:type="dxa"/>
          </w:tcPr>
          <w:p w14:paraId="6F8A8BC4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40" w:type="dxa"/>
          </w:tcPr>
          <w:p w14:paraId="3120C05C" w14:textId="77777777" w:rsidR="00843445" w:rsidRPr="001A6AA8" w:rsidRDefault="00843445" w:rsidP="00FF6D00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Szkolenie podstawowe w zawodzie strażak</w:t>
            </w:r>
          </w:p>
        </w:tc>
        <w:tc>
          <w:tcPr>
            <w:tcW w:w="2685" w:type="dxa"/>
          </w:tcPr>
          <w:p w14:paraId="50806176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20 punktów</w:t>
            </w:r>
          </w:p>
        </w:tc>
      </w:tr>
      <w:tr w:rsidR="001A6AA8" w:rsidRPr="001A6AA8" w14:paraId="5E10C847" w14:textId="77777777" w:rsidTr="00843445">
        <w:trPr>
          <w:trHeight w:val="450"/>
        </w:trPr>
        <w:tc>
          <w:tcPr>
            <w:tcW w:w="570" w:type="dxa"/>
          </w:tcPr>
          <w:p w14:paraId="5B4E061A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40" w:type="dxa"/>
          </w:tcPr>
          <w:p w14:paraId="5B4CFF0A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Posiadanie tytułu zawodowego technik pożarnictwa</w:t>
            </w:r>
          </w:p>
        </w:tc>
        <w:tc>
          <w:tcPr>
            <w:tcW w:w="2685" w:type="dxa"/>
          </w:tcPr>
          <w:p w14:paraId="33E11C8B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25 punktów</w:t>
            </w:r>
          </w:p>
        </w:tc>
      </w:tr>
      <w:tr w:rsidR="001A6AA8" w:rsidRPr="001A6AA8" w14:paraId="7C4468FA" w14:textId="77777777" w:rsidTr="00843445">
        <w:trPr>
          <w:trHeight w:val="450"/>
        </w:trPr>
        <w:tc>
          <w:tcPr>
            <w:tcW w:w="570" w:type="dxa"/>
          </w:tcPr>
          <w:p w14:paraId="44E02615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40" w:type="dxa"/>
          </w:tcPr>
          <w:p w14:paraId="6621C8BF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Posiadanie tytułu zawodowego inżynier pożarnictwa</w:t>
            </w:r>
          </w:p>
        </w:tc>
        <w:tc>
          <w:tcPr>
            <w:tcW w:w="2685" w:type="dxa"/>
          </w:tcPr>
          <w:p w14:paraId="391F2E6A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30 punktów</w:t>
            </w:r>
          </w:p>
        </w:tc>
      </w:tr>
      <w:tr w:rsidR="001A6AA8" w:rsidRPr="001A6AA8" w14:paraId="1F94B920" w14:textId="77777777" w:rsidTr="00843445">
        <w:trPr>
          <w:trHeight w:val="450"/>
        </w:trPr>
        <w:tc>
          <w:tcPr>
            <w:tcW w:w="570" w:type="dxa"/>
          </w:tcPr>
          <w:p w14:paraId="677C422B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40" w:type="dxa"/>
          </w:tcPr>
          <w:p w14:paraId="2503557F" w14:textId="635F4EA3" w:rsidR="00843445" w:rsidRPr="001A6AA8" w:rsidRDefault="00843445" w:rsidP="001F77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Posiadanie tytułu zawodowego inżynier </w:t>
            </w:r>
            <w:r w:rsidR="002D695D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i dyplomu ukończenia w Szkole Głównej Służby Pożarniczej studiów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  <w:r w:rsidR="00CF056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, lub studiów na kierunku inżynieria bezpieczeństwa w zakresie bezpieczeństwa pożarowego, wydanego po dniu 30 września 2019 r.</w:t>
            </w:r>
          </w:p>
        </w:tc>
        <w:tc>
          <w:tcPr>
            <w:tcW w:w="2685" w:type="dxa"/>
          </w:tcPr>
          <w:p w14:paraId="0BF3B5DE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15 punktów</w:t>
            </w:r>
          </w:p>
        </w:tc>
      </w:tr>
      <w:tr w:rsidR="001A6AA8" w:rsidRPr="001A6AA8" w14:paraId="733B51D2" w14:textId="77777777" w:rsidTr="00843445">
        <w:trPr>
          <w:trHeight w:val="450"/>
        </w:trPr>
        <w:tc>
          <w:tcPr>
            <w:tcW w:w="570" w:type="dxa"/>
          </w:tcPr>
          <w:p w14:paraId="278ED24C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40" w:type="dxa"/>
          </w:tcPr>
          <w:p w14:paraId="2D268700" w14:textId="31B7C714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Uzyskanie kwalifikacji ratownika, o których mowa w </w:t>
            </w:r>
            <w:r w:rsidR="00203DAC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art</w:t>
            </w: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. 13 ustawy </w:t>
            </w:r>
            <w:r w:rsidR="00623041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  </w:t>
            </w: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z dnia 8 września 2006 r. o Państwowym Ratownictwie Medycznym (Dz. U.  z 20</w:t>
            </w:r>
            <w:r w:rsidR="002D695D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20</w:t>
            </w: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r. poz. </w:t>
            </w:r>
            <w:r w:rsidR="002D695D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882, 2112 i 2401 oraz </w:t>
            </w: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z 20</w:t>
            </w:r>
            <w:r w:rsidR="002D695D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21</w:t>
            </w: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r. poz. </w:t>
            </w:r>
            <w:r w:rsidR="002D695D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159, 1559 i 1641</w:t>
            </w:r>
            <w:r w:rsidR="00CB6D9C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85" w:type="dxa"/>
          </w:tcPr>
          <w:p w14:paraId="3A15D93A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5 punktów</w:t>
            </w:r>
          </w:p>
        </w:tc>
      </w:tr>
      <w:tr w:rsidR="001A6AA8" w:rsidRPr="001A6AA8" w14:paraId="5F730554" w14:textId="77777777" w:rsidTr="00843445">
        <w:trPr>
          <w:trHeight w:val="450"/>
        </w:trPr>
        <w:tc>
          <w:tcPr>
            <w:tcW w:w="570" w:type="dxa"/>
          </w:tcPr>
          <w:p w14:paraId="45BED7A1" w14:textId="13C32E8A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6. </w:t>
            </w:r>
          </w:p>
        </w:tc>
        <w:tc>
          <w:tcPr>
            <w:tcW w:w="5940" w:type="dxa"/>
          </w:tcPr>
          <w:p w14:paraId="45631C85" w14:textId="3356C8B8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Uprawnienia do wykonywania zawodu ratownika medycznego,</w:t>
            </w:r>
            <w:r w:rsidR="001F7735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102F3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        </w:t>
            </w:r>
            <w:r w:rsidR="006F16D1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</w:t>
            </w:r>
            <w:r w:rsidR="001102F3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o których mowa w </w:t>
            </w:r>
            <w:r w:rsidR="00203DAC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art</w:t>
            </w: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 10 ustawy z dnia 8 września 2006 r.</w:t>
            </w:r>
            <w:r w:rsidR="001F7735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        </w:t>
            </w: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1102F3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</w:t>
            </w:r>
            <w:r w:rsidR="006F16D1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</w:t>
            </w:r>
            <w:r w:rsidR="001102F3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o Państwowym Ratownictwie Medycznym </w:t>
            </w:r>
          </w:p>
        </w:tc>
        <w:tc>
          <w:tcPr>
            <w:tcW w:w="2685" w:type="dxa"/>
          </w:tcPr>
          <w:p w14:paraId="0649FCC7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15 punktów</w:t>
            </w:r>
          </w:p>
        </w:tc>
      </w:tr>
      <w:tr w:rsidR="001A6AA8" w:rsidRPr="001A6AA8" w14:paraId="20406C47" w14:textId="77777777" w:rsidTr="00843445">
        <w:trPr>
          <w:trHeight w:val="450"/>
        </w:trPr>
        <w:tc>
          <w:tcPr>
            <w:tcW w:w="570" w:type="dxa"/>
          </w:tcPr>
          <w:p w14:paraId="5AA059B4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5940" w:type="dxa"/>
          </w:tcPr>
          <w:p w14:paraId="549E47B3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Wyszkolenie pożarnicze w ochotniczej straży pożarnej – ukończone SP</w:t>
            </w:r>
          </w:p>
        </w:tc>
        <w:tc>
          <w:tcPr>
            <w:tcW w:w="2685" w:type="dxa"/>
          </w:tcPr>
          <w:p w14:paraId="57317ACA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5 punktów</w:t>
            </w:r>
          </w:p>
        </w:tc>
      </w:tr>
      <w:tr w:rsidR="001A6AA8" w:rsidRPr="001A6AA8" w14:paraId="48A726E1" w14:textId="77777777" w:rsidTr="00843445">
        <w:trPr>
          <w:trHeight w:val="450"/>
        </w:trPr>
        <w:tc>
          <w:tcPr>
            <w:tcW w:w="570" w:type="dxa"/>
          </w:tcPr>
          <w:p w14:paraId="6286B1EA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40" w:type="dxa"/>
          </w:tcPr>
          <w:p w14:paraId="64643AD8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Wyszkolenie pożarnicze w ochotniczej straży pożarnej – ukończone SP+RT</w:t>
            </w:r>
          </w:p>
        </w:tc>
        <w:tc>
          <w:tcPr>
            <w:tcW w:w="2685" w:type="dxa"/>
          </w:tcPr>
          <w:p w14:paraId="74324C54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10 punktów</w:t>
            </w:r>
          </w:p>
        </w:tc>
      </w:tr>
      <w:tr w:rsidR="001A6AA8" w:rsidRPr="001A6AA8" w14:paraId="154422D2" w14:textId="77777777" w:rsidTr="00843445">
        <w:trPr>
          <w:trHeight w:val="450"/>
        </w:trPr>
        <w:tc>
          <w:tcPr>
            <w:tcW w:w="570" w:type="dxa"/>
          </w:tcPr>
          <w:p w14:paraId="4F8B6306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940" w:type="dxa"/>
          </w:tcPr>
          <w:p w14:paraId="3162BC7D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Wyszkolenie pożarnicze w ochotniczej straży pożarnej – ukończone SP+RT+RW</w:t>
            </w:r>
          </w:p>
        </w:tc>
        <w:tc>
          <w:tcPr>
            <w:tcW w:w="2685" w:type="dxa"/>
          </w:tcPr>
          <w:p w14:paraId="33E5E30C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15 punktów</w:t>
            </w:r>
          </w:p>
        </w:tc>
      </w:tr>
      <w:tr w:rsidR="001A6AA8" w:rsidRPr="001A6AA8" w14:paraId="5DAEC302" w14:textId="77777777" w:rsidTr="00843445">
        <w:trPr>
          <w:trHeight w:val="450"/>
        </w:trPr>
        <w:tc>
          <w:tcPr>
            <w:tcW w:w="570" w:type="dxa"/>
          </w:tcPr>
          <w:p w14:paraId="71F8957F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940" w:type="dxa"/>
          </w:tcPr>
          <w:p w14:paraId="688C26B7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2685" w:type="dxa"/>
          </w:tcPr>
          <w:p w14:paraId="63B624CD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15 punktów</w:t>
            </w:r>
          </w:p>
        </w:tc>
      </w:tr>
      <w:tr w:rsidR="00843445" w:rsidRPr="001A6AA8" w14:paraId="058FA61C" w14:textId="77777777" w:rsidTr="00843445">
        <w:trPr>
          <w:trHeight w:val="450"/>
        </w:trPr>
        <w:tc>
          <w:tcPr>
            <w:tcW w:w="570" w:type="dxa"/>
          </w:tcPr>
          <w:p w14:paraId="147C0B35" w14:textId="77777777" w:rsidR="00843445" w:rsidRPr="001A6AA8" w:rsidRDefault="00843445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940" w:type="dxa"/>
          </w:tcPr>
          <w:p w14:paraId="75C69DCF" w14:textId="112A9238" w:rsidR="00843445" w:rsidRPr="001A6AA8" w:rsidRDefault="00F92888" w:rsidP="001F77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Ukończone liceum ogólnokształcące lub technikum</w:t>
            </w:r>
            <w:r w:rsidR="00623041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w klasie,</w:t>
            </w:r>
            <w:r w:rsidR="001F7735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</w:t>
            </w:r>
            <w:r w:rsidR="00623041"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              </w:t>
            </w: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 której były nauczane przedmioty dotyczące funkcjonowania ochrony przeciwpożarowej, dla których zostały opracowane w szkole programy nauczania włączone do szkolnego zestawu programów nauczania.</w:t>
            </w:r>
          </w:p>
          <w:p w14:paraId="5FA0F8D2" w14:textId="77777777" w:rsidR="001F7735" w:rsidRPr="001A6AA8" w:rsidRDefault="001F7735" w:rsidP="001F77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</w:tcPr>
          <w:p w14:paraId="3D767C69" w14:textId="77777777" w:rsidR="00843445" w:rsidRPr="001A6AA8" w:rsidRDefault="00F92888" w:rsidP="00FF6D0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1A6AA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5 punktów</w:t>
            </w:r>
          </w:p>
        </w:tc>
      </w:tr>
    </w:tbl>
    <w:p w14:paraId="64C80A88" w14:textId="77777777" w:rsidR="002B44B0" w:rsidRPr="001A6AA8" w:rsidRDefault="002B44B0" w:rsidP="007E226A">
      <w:pPr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14:paraId="6948E5DC" w14:textId="77777777" w:rsidR="00FF6D00" w:rsidRPr="001A6AA8" w:rsidRDefault="00FF6D00" w:rsidP="00901D92">
      <w:pPr>
        <w:tabs>
          <w:tab w:val="left" w:pos="1305"/>
        </w:tabs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Sposób liczenia punktów:</w:t>
      </w:r>
    </w:p>
    <w:p w14:paraId="2CA71CB0" w14:textId="77777777" w:rsidR="00FF6D00" w:rsidRPr="001A6AA8" w:rsidRDefault="00FF6D00" w:rsidP="00762346">
      <w:pPr>
        <w:pStyle w:val="Tekstpodstawowy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za k</w:t>
      </w:r>
      <w:r w:rsidR="0079517B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walifikacje wymienione w pkt 1-3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przyznaje się punkty jedynie z jednego tytułu, z wyższą wartością punktową;</w:t>
      </w:r>
    </w:p>
    <w:p w14:paraId="220457C4" w14:textId="77777777" w:rsidR="00FF6D00" w:rsidRPr="001A6AA8" w:rsidRDefault="0079517B" w:rsidP="00762346">
      <w:pPr>
        <w:pStyle w:val="Tekstpodstawowy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za kwalifikacje wymienione w pkt 5 i 6 przyznaje się punkty jedynie z jednego tytuł</w:t>
      </w:r>
      <w:r w:rsidR="00E3124C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5F37BD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305FDB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F37BD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z wyższą wartością punktową;</w:t>
      </w:r>
    </w:p>
    <w:p w14:paraId="1BA7CD27" w14:textId="77777777" w:rsidR="002C42A6" w:rsidRPr="001A6AA8" w:rsidRDefault="0079517B" w:rsidP="00762346">
      <w:pPr>
        <w:pStyle w:val="Tekstpodstawowy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za kwalifikacje wymienione w pkt 7-10 przyznaje się punkty jedynie z jednego tytułu,</w:t>
      </w:r>
      <w:r w:rsidR="00305FDB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z wyższą wartością punktową;</w:t>
      </w:r>
    </w:p>
    <w:p w14:paraId="0F760792" w14:textId="62B4DA99" w:rsidR="0079517B" w:rsidRDefault="0079517B" w:rsidP="00762346">
      <w:pPr>
        <w:pStyle w:val="Tekstpodstawowy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za kwalifikacje wymienione</w:t>
      </w:r>
      <w:r w:rsidR="00147272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pkt 7-10</w:t>
      </w:r>
      <w:r w:rsidR="004655B7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przyznaje się punkty jedynie w przypadku potwierdzenia przez właściwego dla działalności ochotniczej straży pożarnej komendanta powiatowego (miejskiego) Państwowej Straży Pożarnej aktywnego członkostwa przez udokumentowany udział w co najmniej dwóch zdarzeniach – </w:t>
      </w:r>
      <w:r w:rsidR="002772DD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4655B7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w działaniach ratowniczo-gaśniczych lub ćwiczeniach organizowanych przez jednostkę organizacyjną Państwowej Straży Pożarnej w okresie jednego roku poprzedzającego datę publikacji ogłoszenia,</w:t>
      </w:r>
      <w:r w:rsidR="00E3124C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655B7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tj. terminu składania dokumentów, o których mo</w:t>
      </w:r>
      <w:r w:rsidR="005F37BD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wa w § 5 ust. </w:t>
      </w:r>
      <w:r w:rsidR="00B70A31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4 pkt 3</w:t>
      </w:r>
      <w:r w:rsidR="005F37BD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rozporządzenia</w:t>
      </w:r>
      <w:r w:rsidR="008954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sprawie postępowania kwalifikacyjnego o przyjęcie do służby w Państwowej Straży Pożarnej (Dz. U. z 2021 r. poz. 1772 z </w:t>
      </w:r>
      <w:proofErr w:type="spellStart"/>
      <w:r w:rsidR="008954ED">
        <w:rPr>
          <w:rFonts w:asciiTheme="minorHAnsi" w:hAnsiTheme="minorHAnsi" w:cstheme="minorHAnsi"/>
          <w:color w:val="000000" w:themeColor="text1"/>
          <w:sz w:val="20"/>
          <w:szCs w:val="20"/>
        </w:rPr>
        <w:t>późn</w:t>
      </w:r>
      <w:proofErr w:type="spellEnd"/>
      <w:r w:rsidR="008954ED">
        <w:rPr>
          <w:rFonts w:asciiTheme="minorHAnsi" w:hAnsiTheme="minorHAnsi" w:cstheme="minorHAnsi"/>
          <w:color w:val="000000" w:themeColor="text1"/>
          <w:sz w:val="20"/>
          <w:szCs w:val="20"/>
        </w:rPr>
        <w:t>. zm.)</w:t>
      </w:r>
    </w:p>
    <w:p w14:paraId="3E0D1A92" w14:textId="77777777" w:rsidR="005F45BA" w:rsidRPr="001A6AA8" w:rsidRDefault="005F45BA" w:rsidP="005F45BA">
      <w:pPr>
        <w:pStyle w:val="Tekstpodstawowy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C1252A" w14:textId="77777777" w:rsidR="00FF6D00" w:rsidRPr="001A6AA8" w:rsidRDefault="00FF6D00" w:rsidP="007E226A">
      <w:pPr>
        <w:pStyle w:val="Tekstpodstawowy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Wyjaśnienie użytych skrótów oraz sposobu liczenia punktów:</w:t>
      </w:r>
    </w:p>
    <w:p w14:paraId="67BB72BB" w14:textId="77777777" w:rsidR="00FF6D00" w:rsidRPr="001A6AA8" w:rsidRDefault="00FF6D00" w:rsidP="00762346">
      <w:pPr>
        <w:pStyle w:val="Tekstpodstawowy"/>
        <w:numPr>
          <w:ilvl w:val="0"/>
          <w:numId w:val="3"/>
        </w:numPr>
        <w:ind w:left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SP – szkolenie pod</w:t>
      </w:r>
      <w:r w:rsidR="004655B7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stawowe strażaków - ratowników ochotniczej straży p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ożarnej,</w:t>
      </w:r>
    </w:p>
    <w:p w14:paraId="1D2D4BCC" w14:textId="77777777" w:rsidR="00FF6D00" w:rsidRPr="001A6AA8" w:rsidRDefault="00FF6D00" w:rsidP="00762346">
      <w:pPr>
        <w:pStyle w:val="Tekstpodstawowy"/>
        <w:numPr>
          <w:ilvl w:val="0"/>
          <w:numId w:val="3"/>
        </w:numPr>
        <w:ind w:left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RT – szkolenie z zakresu ratownictwa techn</w:t>
      </w:r>
      <w:r w:rsidR="004655B7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icznego strażaków - ratowników o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chotnicz</w:t>
      </w:r>
      <w:r w:rsidR="00102C5A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ych</w:t>
      </w:r>
      <w:r w:rsidR="004655B7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straży p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ożarn</w:t>
      </w:r>
      <w:r w:rsidR="00102C5A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ych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DC19F1B" w14:textId="77777777" w:rsidR="00FF6D00" w:rsidRPr="001A6AA8" w:rsidRDefault="00FF6D00" w:rsidP="00762346">
      <w:pPr>
        <w:pStyle w:val="Tekstpodstawowy"/>
        <w:numPr>
          <w:ilvl w:val="0"/>
          <w:numId w:val="3"/>
        </w:numPr>
        <w:ind w:left="35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RW – szkolenie strażaków - ratowników </w:t>
      </w:r>
      <w:r w:rsidR="004655B7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ochotniczej straży pożarnej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zakresu działań przeciwpowodziowych oraz ratownictwa na wodach,</w:t>
      </w:r>
    </w:p>
    <w:p w14:paraId="3801D262" w14:textId="4E0471E7" w:rsidR="00FF6D00" w:rsidRPr="001A6AA8" w:rsidRDefault="00FD536D" w:rsidP="00FD536D">
      <w:pPr>
        <w:pStyle w:val="Tekstpodstawowy"/>
        <w:ind w:left="-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Posiadane wykształcenie, wyszkolenie lub posiadane umiejętności są oceniane w systemie punktowym. Maksymalna liczba punktów możliwa </w:t>
      </w:r>
      <w:r w:rsidR="00C17FE3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do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uzyskania wynosi 60.</w:t>
      </w:r>
    </w:p>
    <w:p w14:paraId="64A57EF4" w14:textId="77777777" w:rsidR="00756BA3" w:rsidRPr="001A6AA8" w:rsidRDefault="00756BA3" w:rsidP="00673A9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</w:pPr>
    </w:p>
    <w:p w14:paraId="2FD3B7C9" w14:textId="3463F285" w:rsidR="00673A94" w:rsidRPr="001A6AA8" w:rsidRDefault="00DF7912" w:rsidP="00673A9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068DAB38" wp14:editId="4E72A105">
                <wp:simplePos x="0" y="0"/>
                <wp:positionH relativeFrom="column">
                  <wp:posOffset>31750</wp:posOffset>
                </wp:positionH>
                <wp:positionV relativeFrom="paragraph">
                  <wp:posOffset>170179</wp:posOffset>
                </wp:positionV>
                <wp:extent cx="5769610" cy="0"/>
                <wp:effectExtent l="0" t="0" r="0" b="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8CAF7" id="AutoShape 21" o:spid="_x0000_s1026" type="#_x0000_t32" style="position:absolute;margin-left:2.5pt;margin-top:13.4pt;width:454.3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" strokecolor="#c00000"/>
            </w:pict>
          </mc:Fallback>
        </mc:AlternateContent>
      </w:r>
      <w:r w:rsidR="00673A94"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t xml:space="preserve">V ETAP – </w:t>
      </w:r>
      <w:r w:rsidR="004A3FD3"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t>ROZMOWA KWALIFIKACYJNA</w:t>
      </w:r>
    </w:p>
    <w:p w14:paraId="683E60C0" w14:textId="6903C715" w:rsidR="00FF6D00" w:rsidRPr="001A6AA8" w:rsidRDefault="00673A94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Rozmowa kwalifikacyjna podczas której oceniane będą:</w:t>
      </w:r>
      <w:r w:rsidR="00FF6D00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                   </w:t>
      </w:r>
    </w:p>
    <w:p w14:paraId="3C129193" w14:textId="397BE3D0" w:rsidR="00FF6D00" w:rsidRPr="001A6AA8" w:rsidRDefault="00ED56B3" w:rsidP="0076234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autoprezentacja,</w:t>
      </w:r>
      <w:r w:rsidR="00C17FE3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w której</w:t>
      </w:r>
      <w:r w:rsidR="00C17FE3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kandydat przedstawia swoje słabe i mocne strony, motywację </w:t>
      </w:r>
      <w:r w:rsidR="001F7735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</w:t>
      </w:r>
      <w:r w:rsidR="00E54E77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</w:t>
      </w:r>
      <w:r w:rsidR="001F7735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373A47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do podjęcia służby w Państwowej Straży </w:t>
      </w:r>
      <w:r w:rsidR="00E04A64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Pożarnej oraz postawę społeczną,</w:t>
      </w:r>
    </w:p>
    <w:p w14:paraId="2F67767E" w14:textId="77D23C97" w:rsidR="00ED56B3" w:rsidRPr="001A6AA8" w:rsidRDefault="00ED56B3" w:rsidP="0076234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umiejętność przekazywania, odbierania i roz</w:t>
      </w:r>
      <w:r w:rsidR="001F7735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umienia informacji oraz jasnego</w:t>
      </w:r>
      <w:r w:rsidR="00E3124C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i wyra</w:t>
      </w:r>
      <w:r w:rsidR="00E04A64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zistego formułowania wypowiedzi,</w:t>
      </w:r>
    </w:p>
    <w:p w14:paraId="2F397B31" w14:textId="2CF1D81C" w:rsidR="00ED56B3" w:rsidRPr="001A6AA8" w:rsidRDefault="00ED56B3" w:rsidP="0076234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wiedza na temat funkcjonowania ochrony przeciwpożarowej,</w:t>
      </w:r>
    </w:p>
    <w:p w14:paraId="4B37E237" w14:textId="7D75AD03" w:rsidR="00ED56B3" w:rsidRPr="001A6AA8" w:rsidRDefault="00ED56B3" w:rsidP="0076234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szczególne zainteresowania i dotychczasowe osiągnięcia kandydata.</w:t>
      </w:r>
    </w:p>
    <w:p w14:paraId="39EE2289" w14:textId="6950D144" w:rsidR="00ED56B3" w:rsidRPr="001A6AA8" w:rsidRDefault="00ED56B3" w:rsidP="00ED56B3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Po przeprowadzeniu </w:t>
      </w:r>
      <w:r w:rsidR="00F61168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rozmowy kwalifikacyjnej każdy z członków komisji odrębnie ocenia kandydata. Maksymalna liczba punktów możliwa do przyznania przez c</w:t>
      </w:r>
      <w:r w:rsidR="001F7735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złonka komisji</w:t>
      </w:r>
      <w:r w:rsidR="00E3124C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F61168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za każdy z elementów wynosi 10. Liczbę punktów uzyskanych w trakcie rozmowy kwalifikacyjnej ustala się na podstawie średniej arytmetycznej liczby punktów przyznanych przez członków komisji z </w:t>
      </w:r>
      <w:r w:rsidR="001102F3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dokładnością do</w:t>
      </w:r>
      <w:r w:rsidR="00F61168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jednego miejsca po przecinku. Pozytywny </w:t>
      </w:r>
      <w:r w:rsidR="001102F3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wynik </w:t>
      </w:r>
      <w:r w:rsidR="00373A47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            </w:t>
      </w:r>
      <w:r w:rsidR="001102F3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z</w:t>
      </w:r>
      <w:r w:rsidR="00F61168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rozmowy kwalifikacyjnej osiąga kandydat, który </w:t>
      </w:r>
      <w:r w:rsidR="001102F3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uzyska, co</w:t>
      </w:r>
      <w:r w:rsidR="00F61168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najmniej 16 punktów.</w:t>
      </w:r>
    </w:p>
    <w:p w14:paraId="3FBF1934" w14:textId="67DCB0A8" w:rsidR="007D5CEC" w:rsidRPr="001A6AA8" w:rsidRDefault="007D5CEC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449F3B2" w14:textId="77777777" w:rsidR="00111527" w:rsidRDefault="00111527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11C6BC65" w14:textId="77777777" w:rsidR="00111527" w:rsidRDefault="00111527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08761589" w14:textId="77777777" w:rsidR="00111527" w:rsidRDefault="00111527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56065B69" w14:textId="103626AB" w:rsidR="007F1CBA" w:rsidRPr="001A6AA8" w:rsidRDefault="00373A47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56232A" wp14:editId="34DC6A23">
                <wp:simplePos x="0" y="0"/>
                <wp:positionH relativeFrom="column">
                  <wp:posOffset>-5715</wp:posOffset>
                </wp:positionH>
                <wp:positionV relativeFrom="paragraph">
                  <wp:posOffset>364490</wp:posOffset>
                </wp:positionV>
                <wp:extent cx="2600325" cy="9525"/>
                <wp:effectExtent l="0" t="0" r="28575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17D30" id="Łącznik prosty 1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8.7pt" to="204.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" strokecolor="#bc4542 [3045]"/>
            </w:pict>
          </mc:Fallback>
        </mc:AlternateContent>
      </w:r>
      <w:r w:rsidRPr="001A6AA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BCD6127" wp14:editId="39C5901B">
                <wp:simplePos x="0" y="0"/>
                <wp:positionH relativeFrom="column">
                  <wp:posOffset>-5080</wp:posOffset>
                </wp:positionH>
                <wp:positionV relativeFrom="paragraph">
                  <wp:posOffset>173990</wp:posOffset>
                </wp:positionV>
                <wp:extent cx="5769610" cy="0"/>
                <wp:effectExtent l="0" t="0" r="0" b="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97AF" id="AutoShape 21" o:spid="_x0000_s1026" type="#_x0000_t32" style="position:absolute;margin-left:-.4pt;margin-top:13.7pt;width:454.3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" strokecolor="#c00000"/>
            </w:pict>
          </mc:Fallback>
        </mc:AlternateContent>
      </w:r>
      <w:r w:rsidR="00FF6D00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V</w:t>
      </w:r>
      <w:r w:rsidR="005239C0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I</w:t>
      </w:r>
      <w:r w:rsidR="00FF6D00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706CEC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ETAP</w:t>
      </w:r>
      <w:r w:rsidR="00FF6D00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– </w:t>
      </w:r>
      <w:r w:rsidR="004A3FD3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USTALENIE ZDOLNOŚCI FIZYCZNEJ I PSYCHICZNEJ </w:t>
      </w:r>
      <w:r w:rsidR="00E954EF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DO PEŁNIENIA </w:t>
      </w:r>
      <w:r w:rsidR="001102F3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SŁUŻBY                              W</w:t>
      </w:r>
      <w:r w:rsidR="00E954EF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PAŃSTWOWEJ STRAŻY POŻARNEJ</w:t>
      </w:r>
    </w:p>
    <w:p w14:paraId="4CEDB9BD" w14:textId="57251C3A" w:rsidR="007F1CBA" w:rsidRPr="001A6AA8" w:rsidRDefault="007F1CBA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Kandydata, który uzyskał najwyższą liczbę punktów, z uwzględnieniem liczby </w:t>
      </w:r>
      <w:r w:rsidR="001102F3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stanowisk, na</w:t>
      </w:r>
      <w:r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które jest prowadzony nabór do służby w Państwowej Straży Pożarnej, </w:t>
      </w:r>
      <w:r w:rsidR="001102F3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kieruje się</w:t>
      </w:r>
      <w:r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do komisji lekarskiej podległej ministrowi właściwemu do spraw wewnętrznych w celu orzeczenia zdolności </w:t>
      </w:r>
      <w:r w:rsidR="001102F3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fizycznej</w:t>
      </w:r>
      <w:r w:rsidR="00BD65F0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="001102F3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i</w:t>
      </w:r>
      <w:r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psychicznej do pełnienia służby w Państwowej Straży Pożarnej.</w:t>
      </w:r>
    </w:p>
    <w:p w14:paraId="56FB6565" w14:textId="14AD2928" w:rsidR="007F1CBA" w:rsidRPr="001A6AA8" w:rsidRDefault="007F1CBA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W </w:t>
      </w:r>
      <w:r w:rsidR="001102F3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przypadku, gdy</w:t>
      </w:r>
      <w:r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komisja lekarska podległa ministrowi właściwemu do spraw wewnętrznych orzeknie, </w:t>
      </w:r>
      <w:r w:rsidR="00E54E77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                   </w:t>
      </w:r>
      <w:r w:rsidR="002772DD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br/>
      </w:r>
      <w:r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że kandydat jest niezdolny do służby w Państwowej Straży Pożarnej, na badania lekarskie kieruje się kolejnego kandydata z najw</w:t>
      </w:r>
      <w:r w:rsidR="00305FDB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yższą liczbą punktów uzyskanych</w:t>
      </w:r>
      <w:r w:rsidR="008F1F01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  <w:r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w postępowaniu kwalifikacyjnym.</w:t>
      </w:r>
    </w:p>
    <w:p w14:paraId="056DB673" w14:textId="77777777" w:rsidR="00BD65F0" w:rsidRPr="001A6AA8" w:rsidRDefault="00BD65F0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14"/>
          <w:szCs w:val="14"/>
          <w:lang w:eastAsia="pl-PL"/>
        </w:rPr>
      </w:pPr>
    </w:p>
    <w:p w14:paraId="5CFD1CB0" w14:textId="77777777" w:rsidR="007F1CBA" w:rsidRPr="001A6AA8" w:rsidRDefault="007F1CBA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pl-PL"/>
        </w:rPr>
        <w:t>Nie stawienie się kandydata na komisji lekarskiej wyklucza go z procesu rekrutacji.</w:t>
      </w:r>
    </w:p>
    <w:p w14:paraId="75426DA4" w14:textId="77777777" w:rsidR="00FF6D00" w:rsidRPr="001A6AA8" w:rsidRDefault="00FF6D00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 w:themeColor="text1"/>
          <w:sz w:val="6"/>
          <w:szCs w:val="6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</w:t>
      </w:r>
    </w:p>
    <w:p w14:paraId="115175A7" w14:textId="482A5D03" w:rsidR="00FF6D00" w:rsidRPr="001A6AA8" w:rsidRDefault="00B064C6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INNE INFORMACJE</w:t>
      </w:r>
      <w:r w:rsidR="00373A47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D1B36F2" w14:textId="6EA4ED23" w:rsidR="00373D8E" w:rsidRPr="001A6AA8" w:rsidRDefault="00373D8E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10"/>
          <w:szCs w:val="6"/>
          <w:lang w:eastAsia="pl-PL"/>
        </w:rPr>
      </w:pPr>
    </w:p>
    <w:p w14:paraId="1817D35C" w14:textId="52109642" w:rsidR="00FF6D00" w:rsidRPr="001A6AA8" w:rsidRDefault="00C17FE3" w:rsidP="0076234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w</w:t>
      </w:r>
      <w:r w:rsidR="008F1F01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przypadku testów sprawności fizyczne</w:t>
      </w:r>
      <w:r w:rsidR="00B63756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j</w:t>
      </w:r>
      <w:r w:rsidR="008F1F01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, na </w:t>
      </w:r>
      <w:r w:rsidR="001102F3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kandydatów, którzy</w:t>
      </w:r>
      <w:r w:rsidR="008F1F01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nie zgłoszą się w czasie </w:t>
      </w:r>
      <w:r w:rsidR="00623041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                       </w:t>
      </w:r>
      <w:r w:rsidR="002772D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br/>
      </w:r>
      <w:r w:rsidR="008F1F01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ich przeprowadzania komisja cz</w:t>
      </w:r>
      <w:r w:rsidR="00B63756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e</w:t>
      </w:r>
      <w:r w:rsidR="008F1F01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ka do 15 minut po zakończeniu próby przez ostatniego kandydata. </w:t>
      </w:r>
      <w:r w:rsidR="00623041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   </w:t>
      </w:r>
      <w:r w:rsidR="008F1F01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Nie przystąpienie przez kandydata do próby w wyznaczonym terminie jest równoznaczne z jego wykluczenie</w:t>
      </w:r>
      <w:r w:rsidR="004111D1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m</w:t>
      </w:r>
      <w:r w:rsidR="00623041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8F1F01"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z dalszego postępowania kwalifikacyjnego</w:t>
      </w:r>
      <w:r w:rsidRPr="001A6AA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65142432" w14:textId="442BCD65" w:rsidR="00FF6D00" w:rsidRPr="001A6AA8" w:rsidRDefault="00C17FE3" w:rsidP="0076234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p</w:t>
      </w:r>
      <w:r w:rsidR="00FF6D00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ostępowanie kwalifikacyjne wobec kandydata kończy się z chwilą uzyskania przez kandydata negatywnego wyniku z któregokolwiek z etapów postępowania kwalifikacyjnego </w:t>
      </w:r>
      <w:r w:rsidR="001102F3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lub nie</w:t>
      </w:r>
      <w:r w:rsidR="00FF6D00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przystąpienia przez kandydata</w:t>
      </w:r>
      <w:r w:rsidR="00623041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           </w:t>
      </w:r>
      <w:r w:rsidR="00FF6D00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do któregokolwiek z etapów postępowania, </w:t>
      </w:r>
      <w:r w:rsidR="001102F3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wymienionych  w</w:t>
      </w:r>
      <w:r w:rsidR="00FF6D00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niniejszym ogłoszeniu</w:t>
      </w:r>
      <w:r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,</w:t>
      </w:r>
      <w:r w:rsidR="00FF6D00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7DDB79D4" w14:textId="6E256317" w:rsidR="007D7BF8" w:rsidRPr="007D7BF8" w:rsidRDefault="007D7BF8" w:rsidP="007D7BF8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k</w:t>
      </w:r>
      <w:r w:rsidRPr="007D7BF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andydat </w:t>
      </w: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w terminie wskazanym w ogłoszeniu</w:t>
      </w:r>
      <w:r w:rsidRPr="007D7BF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, może złożyć zaświadczenie o uzyskanych wynikach z testu sprawności fizycznej oraz ze sprawdzianu lęku wysokości (akrofobii), które pozostają ważne przez okres </w:t>
      </w:r>
      <w:r w:rsidR="00FB2814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                       </w:t>
      </w:r>
      <w:r w:rsidRPr="007D7BF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6 miesięcy od dnia zakończenia danego etapu postępowania kwalifikacyjnego</w:t>
      </w: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,</w:t>
      </w:r>
    </w:p>
    <w:p w14:paraId="10D93207" w14:textId="6883573D" w:rsidR="00FF6D00" w:rsidRPr="001A6AA8" w:rsidRDefault="00C17FE3" w:rsidP="0076234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7D7BF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p</w:t>
      </w:r>
      <w:r w:rsidR="00FF6D00" w:rsidRPr="007D7BF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ostę</w:t>
      </w:r>
      <w:r w:rsidR="00FF6D00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powani</w:t>
      </w:r>
      <w:r w:rsidR="00720BB6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e</w:t>
      </w:r>
      <w:r w:rsidR="00FF6D00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kończy się zatwierdzeniem przez Komendanta Powiatowego PSP w Górze listy kandydatów </w:t>
      </w:r>
      <w:r w:rsidR="00373A47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             </w:t>
      </w:r>
      <w:r w:rsidR="00FF6D00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do przyjęcia do służby w Państwowej Straży Pożarnej</w:t>
      </w:r>
      <w:r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,</w:t>
      </w:r>
      <w:r w:rsidR="00FF6D00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 </w:t>
      </w:r>
    </w:p>
    <w:p w14:paraId="7760DFE6" w14:textId="28F25A51" w:rsidR="00373D8E" w:rsidRPr="008954ED" w:rsidRDefault="00C17FE3" w:rsidP="0076234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d</w:t>
      </w:r>
      <w:r w:rsidR="00FF6D00" w:rsidRPr="001A6AA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okumenty kandydatów, którzy nie zakwalifikowali się na listę kandydatów do przyjęcia do służby w PSP będzie można odebrać osobiście w ciągu 30 dni od ogłoszenia wyników naboru, po tym czasie zostaną komisyjnie zniszczone. </w:t>
      </w:r>
    </w:p>
    <w:p w14:paraId="73DEFBA6" w14:textId="31E59F29" w:rsidR="008954ED" w:rsidRPr="001A6AA8" w:rsidRDefault="008954ED" w:rsidP="00762346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Komenda Powiatowa Państwowej Straży Pożarnej w Górze, nie dokonuje żadnych zwrotów kosztów związanych z udziałem w  postępowaniu kwalifikacyjnym </w:t>
      </w:r>
      <w:r w:rsidR="005A0BF6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>o przyjęcie</w:t>
      </w: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pl-PL"/>
        </w:rPr>
        <w:t xml:space="preserve"> do służby w tutejszej Komendzie.</w:t>
      </w:r>
    </w:p>
    <w:p w14:paraId="294B24A3" w14:textId="3C0813D2" w:rsidR="00FF6D00" w:rsidRPr="001A6AA8" w:rsidRDefault="00FF6D00" w:rsidP="00FF6D0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M</w:t>
      </w:r>
      <w:r w:rsidR="00851660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IEJSCE UZYSKANIA SZCZEGÓŁOWYCH INFORMACJI</w:t>
      </w:r>
      <w:r w:rsidR="00373A47" w:rsidRPr="001A6AA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3F3036DB" w14:textId="3BD6B4FD" w:rsidR="00FF6D00" w:rsidRPr="001A6AA8" w:rsidRDefault="00FF6D00" w:rsidP="00FF6D00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Miejscem uzyskania szczegółowych informacji dotyczących postępowania jest Komenda Powiatowa PSP </w:t>
      </w:r>
      <w:r w:rsidR="00623041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w Górze, ul. W. Witosa 22, pok.</w:t>
      </w:r>
      <w:r w:rsidR="00901D92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nr 4, tel. 65 543 23 44 wew. 80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osoba do kontaktu – </w:t>
      </w:r>
      <w:r w:rsidR="001F016A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A7749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st. </w:t>
      </w:r>
      <w:proofErr w:type="spellStart"/>
      <w:r w:rsidR="00623041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sekc</w:t>
      </w:r>
      <w:proofErr w:type="spellEnd"/>
      <w:r w:rsidR="00623041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314D6B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Monika </w:t>
      </w:r>
      <w:proofErr w:type="spellStart"/>
      <w:r w:rsidR="00314D6B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Boksińska</w:t>
      </w:r>
      <w:proofErr w:type="spellEnd"/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37B54F78" w14:textId="77777777" w:rsidR="00EF6811" w:rsidRPr="001A6AA8" w:rsidRDefault="00EF6811" w:rsidP="00FF6D00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1B67540" w14:textId="77777777" w:rsidR="00EF6811" w:rsidRPr="001A6AA8" w:rsidRDefault="00EF6811" w:rsidP="00FF6D00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Informacja o naborze do służby w Komendzie Powiatowej PSP w Górze zosta</w:t>
      </w:r>
      <w:r w:rsidR="009F10F8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nie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umieszczona:</w:t>
      </w:r>
    </w:p>
    <w:p w14:paraId="0FBCFD1B" w14:textId="0BA071B8" w:rsidR="00EF6811" w:rsidRPr="001A6AA8" w:rsidRDefault="00C17FE3" w:rsidP="00762346">
      <w:pPr>
        <w:pStyle w:val="Tekstpodstawowy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</w:t>
      </w:r>
      <w:r w:rsidR="008E330D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EF6811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ablic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="00EF6811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ogłoszeń w siedzibie Komendy Powiatowej PSP w Górze, ul. W. </w:t>
      </w:r>
      <w:r w:rsidR="009F10F8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Witosa 22, 56-200 Góra</w:t>
      </w:r>
      <w:r w:rsidR="008E330D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046BB04" w14:textId="599DCC7E" w:rsidR="00EF6811" w:rsidRPr="001A6AA8" w:rsidRDefault="00C17FE3" w:rsidP="00762346">
      <w:pPr>
        <w:pStyle w:val="Tekstpodstawowy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</w:t>
      </w:r>
      <w:r w:rsidR="00EF6811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Powiatowy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="00EF6811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Urz</w:t>
      </w:r>
      <w:r w:rsidR="000344F4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="00EF6811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zie</w:t>
      </w:r>
      <w:r w:rsidR="00EF6811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Pracy w Górz</w:t>
      </w:r>
      <w:r w:rsidR="008E330D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e, ul. Poznańska 4, 56-200 Góra,</w:t>
      </w:r>
      <w:r w:rsidR="00EF6811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F76C757" w14:textId="64E1F477" w:rsidR="00C17FE3" w:rsidRPr="001A6AA8" w:rsidRDefault="000344F4" w:rsidP="00762346">
      <w:pPr>
        <w:pStyle w:val="Tekstpodstawowy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</w:t>
      </w:r>
      <w:r w:rsidR="008E330D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EF6811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tron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ie</w:t>
      </w:r>
      <w:r w:rsidR="00EF6811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internetow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ej</w:t>
      </w:r>
      <w:r w:rsidR="00EF6811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11" w:history="1">
        <w:r w:rsidR="00057C7B" w:rsidRPr="001A6AA8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0"/>
            <w:szCs w:val="20"/>
            <w:lang w:eastAsia="pl-PL"/>
          </w:rPr>
          <w:t>https://www.gov.pl/web/kppsp-gora</w:t>
        </w:r>
      </w:hyperlink>
      <w:r w:rsidR="00057C7B" w:rsidRPr="001A6AA8">
        <w:rPr>
          <w:rStyle w:val="Hipercze"/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t>/sluzba-i-praca</w:t>
      </w:r>
      <w:r w:rsidR="00371395" w:rsidRPr="001A6AA8">
        <w:rPr>
          <w:rStyle w:val="Hipercze"/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t>,</w:t>
      </w:r>
    </w:p>
    <w:p w14:paraId="148169DD" w14:textId="168940E5" w:rsidR="00EF6811" w:rsidRPr="001A6AA8" w:rsidRDefault="000344F4" w:rsidP="00762346">
      <w:pPr>
        <w:pStyle w:val="Tekstpodstawowy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C17FE3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36354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Biuletyn</w:t>
      </w:r>
      <w:r w:rsidR="00C17FE3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ie</w:t>
      </w:r>
      <w:r w:rsidR="008C11BB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Informacji Publicznej</w:t>
      </w:r>
      <w:r w:rsidR="00B24E0B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KP PSP w Górze</w:t>
      </w:r>
      <w:r w:rsidR="00371395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stronie komendy.</w:t>
      </w:r>
    </w:p>
    <w:p w14:paraId="00D6B333" w14:textId="035C5D74" w:rsidR="00373D8E" w:rsidRPr="001A6AA8" w:rsidRDefault="00373D8E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A6AA8">
        <w:rPr>
          <w:rFonts w:asciiTheme="minorHAnsi" w:hAnsiTheme="minorHAnsi" w:cstheme="minorHAnsi"/>
          <w:b/>
          <w:color w:val="000000" w:themeColor="text1"/>
        </w:rPr>
        <w:t>UWAGI KOŃCOWE</w:t>
      </w:r>
      <w:r w:rsidR="00373A47" w:rsidRPr="001A6AA8">
        <w:rPr>
          <w:rFonts w:asciiTheme="minorHAnsi" w:hAnsiTheme="minorHAnsi" w:cstheme="minorHAnsi"/>
          <w:b/>
          <w:color w:val="000000" w:themeColor="text1"/>
        </w:rPr>
        <w:t>:</w:t>
      </w:r>
    </w:p>
    <w:p w14:paraId="3079612C" w14:textId="54249C9C" w:rsidR="005A6073" w:rsidRPr="001A6AA8" w:rsidRDefault="00373D8E" w:rsidP="0015503B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Kandydat bezpośrednio w siedzibie Komendy Pow</w:t>
      </w:r>
      <w:r w:rsidR="00305FDB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iatowej PSP w Górze może </w:t>
      </w:r>
      <w:r w:rsidR="001102F3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wnieść</w:t>
      </w:r>
      <w:r w:rsidR="00E54E77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102F3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do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przewodniczącego komisji pisemne zastrzeżenie do przebiegu</w:t>
      </w:r>
      <w:r w:rsidR="00305FDB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czynności każdego 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etapów postępowania lub do wyników uzyskanych </w:t>
      </w:r>
      <w:r w:rsidR="002772DD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w danym etapie, niezwłocznie po jego zakończeniu, nie później jednak niż w dniu następnym od dnia podania ich do wiadomości.</w:t>
      </w:r>
    </w:p>
    <w:p w14:paraId="26981FF5" w14:textId="350EB160" w:rsidR="00E54E77" w:rsidRPr="001A6AA8" w:rsidRDefault="00E54E77" w:rsidP="0015503B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FB792A2" w14:textId="1B98FBA5" w:rsidR="00E54E77" w:rsidRPr="001A6AA8" w:rsidRDefault="00E54E77" w:rsidP="0015503B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Zastrzega się prawo do zmiany ustalonych już terminów poszczególnych etapów postępowania kwalifikacyjnego, </w:t>
      </w:r>
      <w:r w:rsidR="002772DD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z powodu złych warunków atmosferycznych lub innych zdarzeń losowych. O każdej zmianie kandydaci zostaną niezwłocznie poinformowani poprzez umieszczenie odpowiedniego komunikatu w Biuletynie Informacji Publicznej oraz na stronie internetowej</w:t>
      </w:r>
      <w:r w:rsidR="00057C7B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12" w:history="1">
        <w:r w:rsidR="00057C7B" w:rsidRPr="001A6AA8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0"/>
            <w:szCs w:val="20"/>
            <w:lang w:eastAsia="pl-PL"/>
          </w:rPr>
          <w:t>https://www.gov.pl/web/kppsp-gora</w:t>
        </w:r>
      </w:hyperlink>
      <w:r w:rsidR="00057C7B" w:rsidRPr="001A6AA8">
        <w:rPr>
          <w:rStyle w:val="Hipercze"/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pl-PL"/>
        </w:rPr>
        <w:t>/sluzba-i-praca.</w:t>
      </w:r>
    </w:p>
    <w:p w14:paraId="6B75DC7E" w14:textId="2398B8D9" w:rsidR="00E54E77" w:rsidRPr="001A6AA8" w:rsidRDefault="00E54E77" w:rsidP="0015503B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4B61B11" w14:textId="65F78073" w:rsidR="00392A4B" w:rsidRPr="001A6AA8" w:rsidRDefault="00392A4B" w:rsidP="0015503B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Komisja Kwalifikacyjna powołana przez Komendanta Powiatowego Państwowej Straży Pożarnej w Górze będzie prowadzić nabór opierając się na n/w aktach prawnych:</w:t>
      </w:r>
    </w:p>
    <w:p w14:paraId="63079D2F" w14:textId="76C05F59" w:rsidR="00392A4B" w:rsidRPr="001A6AA8" w:rsidRDefault="00392A4B" w:rsidP="0015503B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0344F4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ustawa z dnia 24 sierpnia 1991 roku o Państwowej Straży Pożarnej (</w:t>
      </w:r>
      <w:proofErr w:type="spellStart"/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t.j</w:t>
      </w:r>
      <w:proofErr w:type="spellEnd"/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. Dz. U. z 202</w:t>
      </w:r>
      <w:r w:rsidR="00CF0560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r., poz. </w:t>
      </w:r>
      <w:r w:rsidR="006A7749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CF0560">
        <w:rPr>
          <w:rFonts w:asciiTheme="minorHAnsi" w:hAnsiTheme="minorHAnsi" w:cstheme="minorHAnsi"/>
          <w:color w:val="000000" w:themeColor="text1"/>
          <w:sz w:val="20"/>
          <w:szCs w:val="20"/>
        </w:rPr>
        <w:t>27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14:paraId="045FB8FE" w14:textId="011A32B1" w:rsidR="00392A4B" w:rsidRPr="001A6AA8" w:rsidRDefault="00392A4B" w:rsidP="0015503B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- rozporządzenie Ministra Spraw Wewnętrznych i Administracji z dnia 29 marca w sprawie postępowania kwalifikacyjnego o przyjęcie do służby w Państwowej Straży Pożarnej (Dz. U. z 20</w:t>
      </w:r>
      <w:r w:rsidR="006A7749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poz. </w:t>
      </w:r>
      <w:r w:rsidR="006A7749"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1772</w:t>
      </w: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14:paraId="157DF5DA" w14:textId="46DA7F52" w:rsidR="00392A4B" w:rsidRPr="001A6AA8" w:rsidRDefault="00392A4B" w:rsidP="00392A4B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A6AA8">
        <w:rPr>
          <w:rFonts w:asciiTheme="minorHAnsi" w:hAnsiTheme="minorHAnsi" w:cstheme="minorHAnsi"/>
          <w:color w:val="000000" w:themeColor="text1"/>
          <w:sz w:val="20"/>
          <w:szCs w:val="20"/>
        </w:rPr>
        <w:t>- rozporządzenie Ministra Spraw Wewnętrznych i Administracji z dnia 9 marca 2018 r. zmieniające rozporządzenie w sprawie zakresu, trybu i częstotliwości przeprowadzania okresowych profilaktycznych badań lekarskich oraz okresowej oceny sprawności fizycznej strażaka Państwowej Straży Pożarnej (Dz. U. z 2018 r. poz. 673)</w:t>
      </w:r>
      <w:r w:rsidR="00913CE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550EC8" w14:textId="77777777" w:rsidR="00CD00C4" w:rsidRDefault="00CD00C4" w:rsidP="00CD00C4">
      <w:pPr>
        <w:tabs>
          <w:tab w:val="left" w:pos="560"/>
        </w:tabs>
        <w:spacing w:after="0" w:line="240" w:lineRule="auto"/>
        <w:ind w:left="56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2D3BBD28" w14:textId="77777777" w:rsidR="00913CE9" w:rsidRDefault="00913CE9" w:rsidP="00CD00C4">
      <w:pPr>
        <w:tabs>
          <w:tab w:val="left" w:pos="560"/>
        </w:tabs>
        <w:spacing w:after="0" w:line="240" w:lineRule="auto"/>
        <w:ind w:left="56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5B7793C9" w14:textId="77777777" w:rsidR="00BD6EFB" w:rsidRPr="001A6AA8" w:rsidRDefault="00BD6EFB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5711F26" w14:textId="77777777" w:rsidR="00E60602" w:rsidRPr="00913CE9" w:rsidRDefault="00E60602" w:rsidP="00E60602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3CE9">
        <w:rPr>
          <w:rFonts w:asciiTheme="minorHAnsi" w:hAnsiTheme="minorHAnsi" w:cstheme="minorHAnsi"/>
          <w:b/>
          <w:bCs/>
          <w:sz w:val="20"/>
          <w:szCs w:val="20"/>
        </w:rPr>
        <w:t>KLAUZULA INFORMACYJNA O PRZETWARZANIU DANYCH OSOBOWYCH</w:t>
      </w:r>
    </w:p>
    <w:p w14:paraId="2FC4A476" w14:textId="77777777" w:rsidR="00E60602" w:rsidRPr="00913CE9" w:rsidRDefault="00E60602" w:rsidP="00E60602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3CE9">
        <w:rPr>
          <w:rFonts w:asciiTheme="minorHAnsi" w:hAnsiTheme="minorHAnsi" w:cstheme="minorHAnsi"/>
          <w:b/>
          <w:bCs/>
          <w:sz w:val="20"/>
          <w:szCs w:val="20"/>
        </w:rPr>
        <w:t xml:space="preserve">DLA KANDYDATA DO MIANOWANIA DO SŁUŻBY W PSP </w:t>
      </w:r>
    </w:p>
    <w:p w14:paraId="25E60A6D" w14:textId="77777777" w:rsidR="00E60602" w:rsidRPr="00913CE9" w:rsidRDefault="00E60602" w:rsidP="00E60602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36001672"/>
      <w:r w:rsidRPr="00913CE9">
        <w:rPr>
          <w:rFonts w:asciiTheme="minorHAnsi" w:hAnsiTheme="minorHAnsi" w:cstheme="minorHAnsi"/>
          <w:b/>
          <w:bCs/>
          <w:sz w:val="20"/>
          <w:szCs w:val="20"/>
        </w:rPr>
        <w:t>(art. 13 ust. 1 i 2 RODO*)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0602" w:rsidRPr="00913CE9" w14:paraId="53A0CAAA" w14:textId="77777777" w:rsidTr="009F51B7">
        <w:tc>
          <w:tcPr>
            <w:tcW w:w="9062" w:type="dxa"/>
            <w:shd w:val="clear" w:color="auto" w:fill="D9D9D9" w:themeFill="background1" w:themeFillShade="D9"/>
          </w:tcPr>
          <w:p w14:paraId="052ABCFC" w14:textId="77777777" w:rsidR="00E60602" w:rsidRPr="00913CE9" w:rsidRDefault="00E60602" w:rsidP="009F5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Administrator Danych Osobowych:</w:t>
            </w:r>
          </w:p>
        </w:tc>
      </w:tr>
      <w:tr w:rsidR="00E60602" w:rsidRPr="00913CE9" w14:paraId="3E914B6F" w14:textId="77777777" w:rsidTr="009F51B7">
        <w:tc>
          <w:tcPr>
            <w:tcW w:w="9062" w:type="dxa"/>
          </w:tcPr>
          <w:p w14:paraId="5A8BC1A9" w14:textId="77777777" w:rsidR="00E60602" w:rsidRPr="00913CE9" w:rsidRDefault="00E60602" w:rsidP="009F5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>Komendant Powiatowy Państwowej Straży Pożarnej w Górze</w:t>
            </w:r>
          </w:p>
        </w:tc>
      </w:tr>
      <w:tr w:rsidR="00E60602" w:rsidRPr="00913CE9" w14:paraId="2CE0C03C" w14:textId="77777777" w:rsidTr="009F51B7">
        <w:tc>
          <w:tcPr>
            <w:tcW w:w="9062" w:type="dxa"/>
            <w:shd w:val="clear" w:color="auto" w:fill="D9D9D9" w:themeFill="background1" w:themeFillShade="D9"/>
          </w:tcPr>
          <w:p w14:paraId="6707AF66" w14:textId="77777777" w:rsidR="00E60602" w:rsidRPr="00913CE9" w:rsidRDefault="00E60602" w:rsidP="009F5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Kontakt z Administratorem Danych Osobowych:</w:t>
            </w:r>
          </w:p>
        </w:tc>
      </w:tr>
      <w:tr w:rsidR="00E60602" w:rsidRPr="00913CE9" w14:paraId="195D8397" w14:textId="77777777" w:rsidTr="009F51B7">
        <w:tc>
          <w:tcPr>
            <w:tcW w:w="9062" w:type="dxa"/>
          </w:tcPr>
          <w:p w14:paraId="453B9204" w14:textId="77777777" w:rsidR="00E60602" w:rsidRPr="00913CE9" w:rsidRDefault="00E60602" w:rsidP="009F51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ul. Witosa 22, 56-200 Góra, e-mail: </w:t>
            </w:r>
            <w:hyperlink r:id="rId13" w:history="1">
              <w:r w:rsidRPr="00913CE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kpgora@kwpsp.wroc.pl</w:t>
              </w:r>
            </w:hyperlink>
          </w:p>
        </w:tc>
      </w:tr>
      <w:tr w:rsidR="00E60602" w:rsidRPr="00913CE9" w14:paraId="66CC0A93" w14:textId="77777777" w:rsidTr="009F51B7">
        <w:tc>
          <w:tcPr>
            <w:tcW w:w="9062" w:type="dxa"/>
            <w:shd w:val="clear" w:color="auto" w:fill="D9D9D9" w:themeFill="background1" w:themeFillShade="D9"/>
          </w:tcPr>
          <w:p w14:paraId="338DED0E" w14:textId="77777777" w:rsidR="00E60602" w:rsidRPr="00913CE9" w:rsidRDefault="00E60602" w:rsidP="009F5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kontaktowe Inspektora Ochrony Danych:</w:t>
            </w:r>
          </w:p>
        </w:tc>
      </w:tr>
      <w:tr w:rsidR="00E60602" w:rsidRPr="00913CE9" w14:paraId="76B770EC" w14:textId="77777777" w:rsidTr="009F51B7">
        <w:tc>
          <w:tcPr>
            <w:tcW w:w="9062" w:type="dxa"/>
          </w:tcPr>
          <w:p w14:paraId="3CBE9719" w14:textId="00EA2426" w:rsidR="00E60602" w:rsidRPr="00913CE9" w:rsidRDefault="00E60602" w:rsidP="009F5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W celu zapewnienia bezpieczeństwa przetwarzania danych osobowych oraz ułatwienia kontaktu w zakresie realizacji praw osób, których dane dotyczą może Pani/Pan skontaktować się z wyznaczonym przez Administratora Inspektorem Ochrony Danych  telefonicznie pod nr tel. 71 3682213, e-mail: </w:t>
            </w:r>
            <w:hyperlink r:id="rId14" w:history="1">
              <w:r w:rsidRPr="00913CE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iod@kwpsp.wroc.pl</w:t>
              </w:r>
            </w:hyperlink>
            <w:r w:rsidRPr="00913CE9">
              <w:rPr>
                <w:rFonts w:asciiTheme="minorHAnsi" w:hAnsiTheme="minorHAnsi" w:cstheme="minorHAnsi"/>
                <w:sz w:val="20"/>
                <w:szCs w:val="20"/>
              </w:rPr>
              <w:t>. lub listownie na adres: Komenda Wojewódzka PSP we Wrocławiu, ul. Borowska 138,</w:t>
            </w:r>
            <w:r w:rsidR="00913CE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 50-552 Wrocław</w:t>
            </w:r>
          </w:p>
        </w:tc>
      </w:tr>
      <w:tr w:rsidR="00E60602" w:rsidRPr="00913CE9" w14:paraId="5A8741B1" w14:textId="77777777" w:rsidTr="009F51B7">
        <w:tc>
          <w:tcPr>
            <w:tcW w:w="9062" w:type="dxa"/>
            <w:shd w:val="clear" w:color="auto" w:fill="D9D9D9" w:themeFill="background1" w:themeFillShade="D9"/>
          </w:tcPr>
          <w:p w14:paraId="7673FB94" w14:textId="77777777" w:rsidR="00E60602" w:rsidRPr="00913CE9" w:rsidRDefault="00E60602" w:rsidP="009F51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 i podstawy prawne przetwarzania danych osobowych:</w:t>
            </w:r>
          </w:p>
        </w:tc>
      </w:tr>
      <w:tr w:rsidR="00E60602" w:rsidRPr="00913CE9" w14:paraId="018915C5" w14:textId="77777777" w:rsidTr="009F51B7">
        <w:tc>
          <w:tcPr>
            <w:tcW w:w="9062" w:type="dxa"/>
          </w:tcPr>
          <w:p w14:paraId="11F016EB" w14:textId="4753571D" w:rsidR="00E60602" w:rsidRPr="00913CE9" w:rsidRDefault="00E60602" w:rsidP="00913CE9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Pani/Pana dane osobowe będą przetwarzane w prowadzonym postępowaniu rekrutacyjnym, w celu </w:t>
            </w:r>
            <w:r w:rsidRPr="0091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„Wyłonienie kandydata do mianowania do służby w PSP, po zweryfikowaniu wymagań i dokonaniu obiektywnego sprawdzenia przygotowania i przydatności do służby, w zakresie niekaralności i zdolności do służby”,</w:t>
            </w: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 na podstawie przepisów ustawy o Państwowej Straży Pożarnej (art. 28 i 28b) oraz rozporządzenia MSWiA w sprawie postepowania kwalifikacyjnego o przyjęcie do służby w PSP. Ich przetwarzanie jest niezbędne do </w:t>
            </w:r>
          </w:p>
          <w:p w14:paraId="42ABF343" w14:textId="77777777" w:rsidR="00E60602" w:rsidRPr="00913CE9" w:rsidRDefault="00E60602" w:rsidP="00913CE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>wypełnienia obowiązku prawnego ciążącego na Administratorze, zgodnie z art. 6 ust. 1 lit  c RODO;</w:t>
            </w:r>
          </w:p>
          <w:p w14:paraId="59A02C87" w14:textId="77777777" w:rsidR="00E60602" w:rsidRPr="00913CE9" w:rsidRDefault="00E60602" w:rsidP="00913CE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>podjęcia działań na żądanie osoby, której dane dotyczą, przed zawarciem umowy, zgodnie z art. 6 ust. 1 lit b RODO;</w:t>
            </w:r>
          </w:p>
          <w:p w14:paraId="70D9130D" w14:textId="77777777" w:rsidR="00E60602" w:rsidRPr="00913CE9" w:rsidRDefault="00E60602" w:rsidP="00E606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>wypełnienia obowiązków i wykonywania szczególnych praw przez Administratora, albo osobę, której dane dotyczą w dziedzinie prawa pracy, zgodnie z art. 9 ust. 2 lit. b RODO;</w:t>
            </w:r>
          </w:p>
          <w:p w14:paraId="52BCDC06" w14:textId="77777777" w:rsidR="00E60602" w:rsidRPr="00913CE9" w:rsidRDefault="00E60602" w:rsidP="00E6060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>sprawdzenia niekaralności- zgodnie z art. 10 RODO.</w:t>
            </w:r>
          </w:p>
          <w:p w14:paraId="3251A739" w14:textId="77777777" w:rsidR="00E60602" w:rsidRPr="00913CE9" w:rsidRDefault="00E60602" w:rsidP="009F5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Przetwarzanie danych niewymaganych przepisami prawa, przekazanych przez Panią/Pana </w:t>
            </w:r>
            <w:r w:rsidRPr="00913CE9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przesłanych dokumentach w celu uwzględnienia w procesie rekrutacji, będą przetwarzane </w:t>
            </w:r>
            <w:r w:rsidRPr="00913CE9">
              <w:rPr>
                <w:rFonts w:asciiTheme="minorHAnsi" w:hAnsiTheme="minorHAnsi" w:cstheme="minorHAnsi"/>
                <w:sz w:val="20"/>
                <w:szCs w:val="20"/>
              </w:rPr>
              <w:br/>
              <w:t>na podstawie zgody, za jaką zostanie potraktowane ich przekazanie Administratorowi, zgodnie z art. 6 ust. 1 lit. a w związku z art. 4 pkt. 11 lub art. 9 ust. 2 lit. a RODO.</w:t>
            </w:r>
          </w:p>
        </w:tc>
      </w:tr>
      <w:tr w:rsidR="00E60602" w:rsidRPr="00913CE9" w14:paraId="513472B9" w14:textId="77777777" w:rsidTr="009F51B7">
        <w:tc>
          <w:tcPr>
            <w:tcW w:w="9062" w:type="dxa"/>
            <w:shd w:val="clear" w:color="auto" w:fill="D9D9D9" w:themeFill="background1" w:themeFillShade="D9"/>
          </w:tcPr>
          <w:p w14:paraId="0314D4CD" w14:textId="77777777" w:rsidR="00E60602" w:rsidRPr="00913CE9" w:rsidRDefault="00E60602" w:rsidP="009F51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Obowiązek podania danych osobowych:</w:t>
            </w:r>
          </w:p>
        </w:tc>
      </w:tr>
      <w:tr w:rsidR="00E60602" w:rsidRPr="00913CE9" w14:paraId="05DA4CCF" w14:textId="77777777" w:rsidTr="009F51B7">
        <w:tc>
          <w:tcPr>
            <w:tcW w:w="9062" w:type="dxa"/>
          </w:tcPr>
          <w:p w14:paraId="6421F5A9" w14:textId="3F8A5B74" w:rsidR="00E60602" w:rsidRPr="00913CE9" w:rsidRDefault="00E60602" w:rsidP="009F5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W zakresie informacji wskazanych w ogłoszeniu jako niezbędne, podanie danych jest wymagane do udziału </w:t>
            </w:r>
            <w:r w:rsidR="00913CE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>w procesie rekrutacji przez wskazane w klauzuli przepisy prawa. Ich niepodanie może uniemożliwić udział</w:t>
            </w:r>
            <w:r w:rsidR="00913CE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 w procesie rekrutacji. Podanie danych innych niż wymagane, nie ma wpływu na proces rekrutacji i nie jest niezbędne.</w:t>
            </w:r>
          </w:p>
        </w:tc>
      </w:tr>
      <w:tr w:rsidR="00E60602" w:rsidRPr="00913CE9" w14:paraId="6D41E95F" w14:textId="77777777" w:rsidTr="009F51B7">
        <w:tc>
          <w:tcPr>
            <w:tcW w:w="9062" w:type="dxa"/>
            <w:shd w:val="clear" w:color="auto" w:fill="D9D9D9" w:themeFill="background1" w:themeFillShade="D9"/>
          </w:tcPr>
          <w:p w14:paraId="22C150B5" w14:textId="77777777" w:rsidR="00E60602" w:rsidRPr="00913CE9" w:rsidRDefault="00E60602" w:rsidP="009F51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Odbiorcy danych osobowych:</w:t>
            </w:r>
          </w:p>
        </w:tc>
      </w:tr>
      <w:tr w:rsidR="00E60602" w:rsidRPr="00913CE9" w14:paraId="01F08B21" w14:textId="77777777" w:rsidTr="009F51B7">
        <w:tc>
          <w:tcPr>
            <w:tcW w:w="9062" w:type="dxa"/>
          </w:tcPr>
          <w:p w14:paraId="0E0F7462" w14:textId="686E47CC" w:rsidR="00E60602" w:rsidRPr="00913CE9" w:rsidRDefault="00E60602" w:rsidP="00913C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Odbiorcami Pani/Pana danych osobowych mogą być: </w:t>
            </w:r>
            <w:r w:rsidR="00913CE9"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1. </w:t>
            </w: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>podmioty/osoby, którym Administrator zleca wykonywanie czynności, z którymi wiąże się konieczność przetwarzania danych, np. kurierzy, placówki pocztowe;</w:t>
            </w:r>
            <w:r w:rsidR="00913CE9"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</w:t>
            </w:r>
            <w:r w:rsidR="00913CE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13CE9"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>podmioty i organy uprawnione do otrzymania Pani/Pana danych - tylko w uzasadnionych przypadkach</w:t>
            </w:r>
            <w:r w:rsidR="00913CE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 i na podstawie odpowiednich przepisów prawa. </w:t>
            </w:r>
          </w:p>
        </w:tc>
      </w:tr>
      <w:tr w:rsidR="00E60602" w:rsidRPr="00913CE9" w14:paraId="5E2EB5AC" w14:textId="77777777" w:rsidTr="009F51B7">
        <w:tc>
          <w:tcPr>
            <w:tcW w:w="9062" w:type="dxa"/>
            <w:shd w:val="clear" w:color="auto" w:fill="D9D9D9" w:themeFill="background1" w:themeFillShade="D9"/>
          </w:tcPr>
          <w:p w14:paraId="041614F5" w14:textId="77777777" w:rsidR="00E60602" w:rsidRPr="00913CE9" w:rsidRDefault="00E60602" w:rsidP="009F51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Prawa związane z przetwarzaniem danych osobowych:</w:t>
            </w:r>
          </w:p>
        </w:tc>
      </w:tr>
      <w:tr w:rsidR="00E60602" w:rsidRPr="00913CE9" w14:paraId="31EB2C3D" w14:textId="77777777" w:rsidTr="009F51B7">
        <w:tc>
          <w:tcPr>
            <w:tcW w:w="9062" w:type="dxa"/>
          </w:tcPr>
          <w:p w14:paraId="40FC80EF" w14:textId="331D269D" w:rsidR="00E60602" w:rsidRPr="00913CE9" w:rsidRDefault="00E60602" w:rsidP="009F5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sz w:val="20"/>
                <w:szCs w:val="20"/>
                <w:lang w:eastAsia="pl-PL" w:bidi="hi-IN"/>
              </w:rPr>
              <w:lastRenderedPageBreak/>
              <w:t>Posiada Pani/Pan prawo żądania dostępu do treści swoich danych, a także prawo ich sprostowania (poprawiania)</w:t>
            </w:r>
            <w:bookmarkStart w:id="1" w:name="__DdeLink__4297_275676422"/>
            <w:r w:rsidRPr="00913CE9">
              <w:rPr>
                <w:rFonts w:asciiTheme="minorHAnsi" w:hAnsiTheme="minorHAnsi" w:cstheme="minorHAnsi"/>
                <w:sz w:val="20"/>
                <w:szCs w:val="20"/>
                <w:lang w:eastAsia="pl-PL" w:bidi="hi-IN"/>
              </w:rPr>
              <w:t xml:space="preserve">, żądania usunięcia, ograniczenia przetwarzania, prawo do wniesienia sprzeciwu, prawo </w:t>
            </w:r>
            <w:r w:rsidR="00FB2814">
              <w:rPr>
                <w:rFonts w:asciiTheme="minorHAnsi" w:hAnsiTheme="minorHAnsi" w:cstheme="minorHAnsi"/>
                <w:sz w:val="20"/>
                <w:szCs w:val="20"/>
                <w:lang w:eastAsia="pl-PL" w:bidi="hi-IN"/>
              </w:rPr>
              <w:t xml:space="preserve">                         </w:t>
            </w:r>
            <w:r w:rsidRPr="00913CE9">
              <w:rPr>
                <w:rFonts w:asciiTheme="minorHAnsi" w:hAnsiTheme="minorHAnsi" w:cstheme="minorHAnsi"/>
                <w:sz w:val="20"/>
                <w:szCs w:val="20"/>
                <w:lang w:eastAsia="pl-PL" w:bidi="hi-IN"/>
              </w:rPr>
              <w:t xml:space="preserve">do przenoszenia danych. Wymienione prawa mogą być ograniczone, </w:t>
            </w:r>
            <w:bookmarkEnd w:id="1"/>
            <w:r w:rsidRPr="00913CE9">
              <w:rPr>
                <w:rFonts w:asciiTheme="minorHAnsi" w:hAnsiTheme="minorHAnsi" w:cstheme="minorHAnsi"/>
                <w:sz w:val="20"/>
                <w:szCs w:val="20"/>
                <w:lang w:eastAsia="pl-PL" w:bidi="hi-IN"/>
              </w:rPr>
              <w:t xml:space="preserve">kiedy Administrator jest zobowiązany prawnie do przetwarzania danych w celu realizacji obowiązku ustawowego lub występują inne nadrzędne prawne podstawy przetwarzania. </w:t>
            </w: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>Dla danych osobowych przetwarzanych w oparciu o art. 6 ust. 1 lit. a i/lub art. 9 ust. 2 lit. a RODO, dodatkowo przysługuje Pani/Panu prawo do usunięcia tych danych osobowych.</w:t>
            </w:r>
          </w:p>
        </w:tc>
      </w:tr>
      <w:tr w:rsidR="00E60602" w:rsidRPr="00913CE9" w14:paraId="58953E0E" w14:textId="77777777" w:rsidTr="009F51B7">
        <w:tc>
          <w:tcPr>
            <w:tcW w:w="9062" w:type="dxa"/>
            <w:shd w:val="clear" w:color="auto" w:fill="D9D9D9" w:themeFill="background1" w:themeFillShade="D9"/>
          </w:tcPr>
          <w:p w14:paraId="260CEAB7" w14:textId="77777777" w:rsidR="00E60602" w:rsidRPr="00913CE9" w:rsidRDefault="00E60602" w:rsidP="009F51B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l-PL" w:bidi="hi-IN"/>
              </w:rPr>
            </w:pPr>
            <w:r w:rsidRPr="0091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Prawo do sprzeciwu:</w:t>
            </w:r>
          </w:p>
        </w:tc>
      </w:tr>
      <w:tr w:rsidR="00E60602" w:rsidRPr="00913CE9" w14:paraId="24EE343D" w14:textId="77777777" w:rsidTr="009F51B7">
        <w:tc>
          <w:tcPr>
            <w:tcW w:w="9062" w:type="dxa"/>
          </w:tcPr>
          <w:p w14:paraId="707A752D" w14:textId="77777777" w:rsidR="00E60602" w:rsidRPr="00913CE9" w:rsidRDefault="00E60602" w:rsidP="009F5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Zgodnie z art. 21 ust. 4 RODO: prawo do sprzeciwu nie przysługuje Pani/Panu, gdyż podstawą przetwarzania danych osobowych jest niezbędność do realizacji obowiązków prawnych ciążących na Administratorze oraz niezbędność do podjęcia działań na Pani/Pana żądanie przed zawarciem umowy, a więc art. 6 ust. 1 lit. b i c RODO.</w:t>
            </w:r>
          </w:p>
        </w:tc>
      </w:tr>
      <w:tr w:rsidR="00E60602" w:rsidRPr="00913CE9" w14:paraId="597A1617" w14:textId="77777777" w:rsidTr="009F51B7">
        <w:tc>
          <w:tcPr>
            <w:tcW w:w="9062" w:type="dxa"/>
            <w:shd w:val="clear" w:color="auto" w:fill="D9D9D9" w:themeFill="background1" w:themeFillShade="D9"/>
          </w:tcPr>
          <w:p w14:paraId="6156C96C" w14:textId="77777777" w:rsidR="00E60602" w:rsidRPr="00913CE9" w:rsidRDefault="00E60602" w:rsidP="009F51B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Prawo wniesienia skargi do organu nadzorczego:</w:t>
            </w:r>
          </w:p>
        </w:tc>
      </w:tr>
      <w:tr w:rsidR="00E60602" w:rsidRPr="00913CE9" w14:paraId="29A8E318" w14:textId="77777777" w:rsidTr="009F51B7">
        <w:tc>
          <w:tcPr>
            <w:tcW w:w="9062" w:type="dxa"/>
          </w:tcPr>
          <w:p w14:paraId="3BAE52BD" w14:textId="77777777" w:rsidR="00E60602" w:rsidRPr="00913CE9" w:rsidRDefault="00E60602" w:rsidP="009F5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Przysługuje Pani/Panu prawo wniesienia skargi do organu nadzorczego, Prezes UODO, </w:t>
            </w:r>
            <w:r w:rsidRPr="00913CE9">
              <w:rPr>
                <w:rFonts w:asciiTheme="minorHAnsi" w:hAnsiTheme="minorHAnsi" w:cstheme="minorHAnsi"/>
                <w:sz w:val="20"/>
                <w:szCs w:val="20"/>
              </w:rPr>
              <w:br/>
              <w:t>ul. Stawki 2, 00-193 Warszawa.</w:t>
            </w:r>
          </w:p>
        </w:tc>
      </w:tr>
      <w:tr w:rsidR="00E60602" w:rsidRPr="00913CE9" w14:paraId="21BD75B2" w14:textId="77777777" w:rsidTr="009F51B7">
        <w:tc>
          <w:tcPr>
            <w:tcW w:w="9062" w:type="dxa"/>
            <w:shd w:val="clear" w:color="auto" w:fill="D9D9D9" w:themeFill="background1" w:themeFillShade="D9"/>
          </w:tcPr>
          <w:p w14:paraId="4F1CDFAB" w14:textId="77777777" w:rsidR="00E60602" w:rsidRPr="00913CE9" w:rsidRDefault="00E60602" w:rsidP="009F51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Przetwarzanie danych w sposób zautomatyzowany, w tym profilowanie:</w:t>
            </w:r>
          </w:p>
        </w:tc>
      </w:tr>
      <w:tr w:rsidR="00E60602" w:rsidRPr="00913CE9" w14:paraId="79B928A0" w14:textId="77777777" w:rsidTr="009F51B7">
        <w:tc>
          <w:tcPr>
            <w:tcW w:w="9062" w:type="dxa"/>
          </w:tcPr>
          <w:p w14:paraId="7C58E795" w14:textId="77777777" w:rsidR="00E60602" w:rsidRPr="00913CE9" w:rsidRDefault="00E60602" w:rsidP="009F5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>Pani/Pana dane nie będą podlegały profilowaniu lub zautomatyzowanemu podejmowaniu decyzji.</w:t>
            </w:r>
          </w:p>
        </w:tc>
      </w:tr>
      <w:tr w:rsidR="00E60602" w:rsidRPr="00913CE9" w14:paraId="101CB2D2" w14:textId="77777777" w:rsidTr="009F51B7">
        <w:tc>
          <w:tcPr>
            <w:tcW w:w="9062" w:type="dxa"/>
            <w:shd w:val="clear" w:color="auto" w:fill="D9D9D9" w:themeFill="background1" w:themeFillShade="D9"/>
          </w:tcPr>
          <w:p w14:paraId="4F5878BC" w14:textId="77777777" w:rsidR="00E60602" w:rsidRPr="00913CE9" w:rsidRDefault="00E60602" w:rsidP="009F51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przechowywania danych osobowych:</w:t>
            </w:r>
          </w:p>
        </w:tc>
      </w:tr>
      <w:tr w:rsidR="00E60602" w:rsidRPr="00913CE9" w14:paraId="2C13B72E" w14:textId="77777777" w:rsidTr="009F51B7">
        <w:tc>
          <w:tcPr>
            <w:tcW w:w="9062" w:type="dxa"/>
          </w:tcPr>
          <w:p w14:paraId="3804D2B2" w14:textId="2054AF78" w:rsidR="00E60602" w:rsidRPr="00913CE9" w:rsidRDefault="00E60602" w:rsidP="009F5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Dane są przechowywane przez okres niezbędny do zakończenia procesu rekrutacji. Oświadczenia i dokumenty dot. danych osobowych w związku z nawiązaniem stosunku służbowego kandydatów przyjętych do służby </w:t>
            </w:r>
            <w:r w:rsidR="00913CE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13CE9">
              <w:rPr>
                <w:rFonts w:asciiTheme="minorHAnsi" w:hAnsiTheme="minorHAnsi" w:cstheme="minorHAnsi"/>
                <w:sz w:val="20"/>
                <w:szCs w:val="20"/>
              </w:rPr>
              <w:t xml:space="preserve">w PSP, dołącza się do akt osobowych. Sposób postepowania z dokumentami pozostałych kandydatów: dane w formie papierowej, nieodebrane w terminie 30 dni od zakończenia danego etapu postępowania kwalifikacyjnego- są niszczone zgodnie z "Jednolitym rzeczowym wykazem akt Państwowej Straży Pożarnej" we własnym zakresie, w terminie do 3 miesięcy od zakończenia postępowania kwalifikacyjnego.  </w:t>
            </w:r>
          </w:p>
        </w:tc>
      </w:tr>
    </w:tbl>
    <w:p w14:paraId="0B672240" w14:textId="77777777" w:rsidR="00E60602" w:rsidRPr="00913CE9" w:rsidRDefault="00E60602" w:rsidP="00E60602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13CE9">
        <w:rPr>
          <w:rFonts w:asciiTheme="minorHAnsi" w:hAnsiTheme="minorHAnsi" w:cstheme="minorHAnsi"/>
          <w:i/>
          <w:iCs/>
          <w:sz w:val="20"/>
          <w:szCs w:val="20"/>
        </w:rPr>
        <w:t xml:space="preserve">*RODO - rozporządzenie Parlamentu Europejskiego i Rady (UE) 2016/679 z 27 kwietnia 2016 r. </w:t>
      </w:r>
      <w:r w:rsidRPr="00913CE9">
        <w:rPr>
          <w:rFonts w:asciiTheme="minorHAnsi" w:hAnsiTheme="minorHAnsi" w:cstheme="minorHAnsi"/>
          <w:i/>
          <w:iCs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913CE9">
        <w:rPr>
          <w:rFonts w:asciiTheme="minorHAnsi" w:hAnsiTheme="minorHAnsi" w:cstheme="minorHAnsi"/>
          <w:i/>
          <w:iCs/>
          <w:sz w:val="20"/>
          <w:szCs w:val="20"/>
        </w:rPr>
        <w:br/>
        <w:t>o ochronie danych)</w:t>
      </w:r>
    </w:p>
    <w:p w14:paraId="0C03CC57" w14:textId="77777777" w:rsidR="002C52E4" w:rsidRDefault="002C52E4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72E8A32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CB0C13E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DF67326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8EE0A0C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5355CF7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F52E095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0F7BB62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F34B2BC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5F49CE5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44E79C1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B30C808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93A8972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4A4A69C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8603CBE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D26EDC1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EBAD89C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F53BCD2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847AA30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6682554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EB8211E" w14:textId="77777777" w:rsidR="00913CE9" w:rsidRDefault="00913CE9" w:rsidP="00373D8E">
      <w:pPr>
        <w:pStyle w:val="Tekstpodstawowy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1744F9D" w14:textId="41560317" w:rsidR="00373D8E" w:rsidRDefault="008F1F01" w:rsidP="00373D8E">
      <w:pPr>
        <w:pStyle w:val="Tekstpodstawowy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HARMONOGRAM PRZEBIEGU PROCESU NABORU </w:t>
      </w:r>
      <w:r w:rsidR="00A3430A">
        <w:rPr>
          <w:rFonts w:asciiTheme="minorHAnsi" w:hAnsiTheme="minorHAnsi" w:cstheme="minorHAnsi"/>
          <w:b/>
        </w:rPr>
        <w:t xml:space="preserve"> </w:t>
      </w:r>
      <w:r w:rsidR="003359D6">
        <w:rPr>
          <w:rFonts w:asciiTheme="minorHAnsi" w:hAnsiTheme="minorHAnsi" w:cstheme="minorHAnsi"/>
          <w:b/>
        </w:rPr>
        <w:t xml:space="preserve">Ogłoszenie naboru: </w:t>
      </w:r>
      <w:r w:rsidR="00603EC5">
        <w:rPr>
          <w:rFonts w:asciiTheme="minorHAnsi" w:hAnsiTheme="minorHAnsi" w:cstheme="minorHAnsi"/>
          <w:b/>
        </w:rPr>
        <w:t>9</w:t>
      </w:r>
      <w:r w:rsidR="0046733D">
        <w:rPr>
          <w:rFonts w:asciiTheme="minorHAnsi" w:hAnsiTheme="minorHAnsi" w:cstheme="minorHAnsi"/>
          <w:b/>
        </w:rPr>
        <w:t xml:space="preserve"> </w:t>
      </w:r>
      <w:r w:rsidR="00DA3684">
        <w:rPr>
          <w:rFonts w:asciiTheme="minorHAnsi" w:hAnsiTheme="minorHAnsi" w:cstheme="minorHAnsi"/>
          <w:b/>
        </w:rPr>
        <w:t>lut</w:t>
      </w:r>
      <w:r w:rsidR="00562B7B">
        <w:rPr>
          <w:rFonts w:asciiTheme="minorHAnsi" w:hAnsiTheme="minorHAnsi" w:cstheme="minorHAnsi"/>
          <w:b/>
        </w:rPr>
        <w:t>y</w:t>
      </w:r>
      <w:r w:rsidR="00BF77CC">
        <w:rPr>
          <w:rFonts w:asciiTheme="minorHAnsi" w:hAnsiTheme="minorHAnsi" w:cstheme="minorHAnsi"/>
          <w:b/>
        </w:rPr>
        <w:t xml:space="preserve"> 202</w:t>
      </w:r>
      <w:r w:rsidR="0046733D">
        <w:rPr>
          <w:rFonts w:asciiTheme="minorHAnsi" w:hAnsiTheme="minorHAnsi" w:cstheme="minorHAnsi"/>
          <w:b/>
        </w:rPr>
        <w:t>4</w:t>
      </w:r>
      <w:r w:rsidR="00BF77CC">
        <w:rPr>
          <w:rFonts w:asciiTheme="minorHAnsi" w:hAnsiTheme="minorHAnsi" w:cstheme="minorHAnsi"/>
          <w:b/>
        </w:rPr>
        <w:t xml:space="preserve"> r.</w:t>
      </w:r>
    </w:p>
    <w:tbl>
      <w:tblPr>
        <w:tblW w:w="1006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2520"/>
        <w:gridCol w:w="1440"/>
        <w:gridCol w:w="3572"/>
      </w:tblGrid>
      <w:tr w:rsidR="003359D6" w:rsidRPr="001A328E" w14:paraId="2EE71554" w14:textId="77777777" w:rsidTr="00A3430A">
        <w:trPr>
          <w:trHeight w:val="397"/>
        </w:trPr>
        <w:tc>
          <w:tcPr>
            <w:tcW w:w="2533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61EF2FC" w14:textId="77777777" w:rsidR="003359D6" w:rsidRPr="00881133" w:rsidRDefault="003359D6" w:rsidP="004A3F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Czynność / zadanie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6C5C62D2" w14:textId="77777777" w:rsidR="003359D6" w:rsidRPr="00881133" w:rsidRDefault="003359D6" w:rsidP="004A3F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2F47F1C0" w14:textId="77777777" w:rsidR="003359D6" w:rsidRPr="00881133" w:rsidRDefault="003359D6" w:rsidP="004A3F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3572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7612161C" w14:textId="77777777" w:rsidR="003359D6" w:rsidRPr="00881133" w:rsidRDefault="003359D6" w:rsidP="004A3F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Miejsce</w:t>
            </w:r>
          </w:p>
        </w:tc>
      </w:tr>
      <w:tr w:rsidR="003359D6" w:rsidRPr="001A328E" w14:paraId="23C46753" w14:textId="77777777" w:rsidTr="00A3430A">
        <w:trPr>
          <w:trHeight w:val="397"/>
        </w:trPr>
        <w:tc>
          <w:tcPr>
            <w:tcW w:w="2533" w:type="dxa"/>
            <w:tcBorders>
              <w:left w:val="single" w:sz="12" w:space="0" w:color="auto"/>
              <w:bottom w:val="single" w:sz="4" w:space="0" w:color="auto"/>
            </w:tcBorders>
          </w:tcPr>
          <w:p w14:paraId="7229F361" w14:textId="77777777" w:rsidR="003359D6" w:rsidRPr="00881133" w:rsidRDefault="003359D6" w:rsidP="00EC0BF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Złożenie dokumentów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E6AD576" w14:textId="37C0EE7A" w:rsidR="003359D6" w:rsidRPr="00881133" w:rsidRDefault="003359D6" w:rsidP="00CA6141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W dni robocze</w:t>
            </w:r>
            <w:r w:rsidR="00A6547A"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do dnia:</w:t>
            </w:r>
            <w:r w:rsidR="00F16865"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6547A"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16865"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F77CC"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13E3E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="00853E24" w:rsidRPr="00881133">
              <w:rPr>
                <w:rFonts w:asciiTheme="minorHAnsi" w:hAnsiTheme="minorHAnsi" w:cstheme="minorHAnsi"/>
                <w:sz w:val="16"/>
                <w:szCs w:val="16"/>
              </w:rPr>
              <w:t>.0</w:t>
            </w:r>
            <w:r w:rsidR="0046733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853E24" w:rsidRPr="0088113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CA6141" w:rsidRPr="00881133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="0046733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r. 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(poniedziałek</w:t>
            </w:r>
            <w:r w:rsidR="009D6AD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8BE834" w14:textId="77777777" w:rsidR="003359D6" w:rsidRPr="00881133" w:rsidRDefault="003359D6" w:rsidP="00EC0BF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  <w:r w:rsidR="00EC0BF5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30 – 15</w:t>
            </w:r>
            <w:r w:rsidR="00EC0BF5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30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12" w:space="0" w:color="auto"/>
            </w:tcBorders>
          </w:tcPr>
          <w:p w14:paraId="59581903" w14:textId="77777777" w:rsidR="003359D6" w:rsidRPr="00881133" w:rsidRDefault="003359D6" w:rsidP="00EC0BF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Sekretariat Komendy Powiatowej PSP w Górze ul. W. Witosa 22 </w:t>
            </w: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lub</w:t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za pośrednictwem poczty</w:t>
            </w:r>
          </w:p>
        </w:tc>
      </w:tr>
      <w:tr w:rsidR="003359D6" w:rsidRPr="001A328E" w14:paraId="0C9C379C" w14:textId="77777777" w:rsidTr="00A3430A">
        <w:trPr>
          <w:trHeight w:val="233"/>
        </w:trPr>
        <w:tc>
          <w:tcPr>
            <w:tcW w:w="253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00000"/>
            <w:vAlign w:val="center"/>
          </w:tcPr>
          <w:p w14:paraId="40BCAFD2" w14:textId="77777777" w:rsidR="003359D6" w:rsidRPr="00881133" w:rsidRDefault="003359D6" w:rsidP="004A3FD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bottom w:val="single" w:sz="12" w:space="0" w:color="auto"/>
              <w:right w:val="nil"/>
            </w:tcBorders>
            <w:shd w:val="clear" w:color="auto" w:fill="C00000"/>
            <w:vAlign w:val="center"/>
          </w:tcPr>
          <w:p w14:paraId="21B1EEDF" w14:textId="3E4A3636" w:rsidR="003359D6" w:rsidRPr="00881133" w:rsidRDefault="00373A47" w:rsidP="00373A4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         </w:t>
            </w:r>
            <w:r w:rsidR="003359D6"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 t a p   I</w:t>
            </w: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nil"/>
            </w:tcBorders>
            <w:shd w:val="clear" w:color="auto" w:fill="C00000"/>
            <w:vAlign w:val="center"/>
          </w:tcPr>
          <w:p w14:paraId="4225A3D9" w14:textId="77777777" w:rsidR="003359D6" w:rsidRPr="00881133" w:rsidRDefault="003359D6" w:rsidP="00373A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390B9692" w14:textId="77777777" w:rsidR="003359D6" w:rsidRPr="00881133" w:rsidRDefault="003359D6" w:rsidP="004A3FD3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359D6" w:rsidRPr="001A328E" w14:paraId="3EE567E5" w14:textId="77777777" w:rsidTr="00A3430A">
        <w:trPr>
          <w:trHeight w:hRule="exact" w:val="454"/>
        </w:trPr>
        <w:tc>
          <w:tcPr>
            <w:tcW w:w="2533" w:type="dxa"/>
            <w:tcBorders>
              <w:left w:val="single" w:sz="12" w:space="0" w:color="auto"/>
              <w:bottom w:val="single" w:sz="4" w:space="0" w:color="auto"/>
            </w:tcBorders>
          </w:tcPr>
          <w:p w14:paraId="600E039B" w14:textId="28AA4E84" w:rsidR="00783D45" w:rsidRPr="00881133" w:rsidRDefault="00756BA3" w:rsidP="00EC0BF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Analiza złożonych</w:t>
            </w:r>
            <w:r w:rsidR="001C1BAC"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dokumentów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4AD4A65" w14:textId="754BA747" w:rsidR="00783D45" w:rsidRPr="00881133" w:rsidRDefault="00413E3E" w:rsidP="00325BDC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="00BF77CC" w:rsidRPr="00881133">
              <w:rPr>
                <w:rFonts w:asciiTheme="minorHAnsi" w:hAnsiTheme="minorHAnsi" w:cstheme="minorHAnsi"/>
                <w:sz w:val="16"/>
                <w:szCs w:val="16"/>
              </w:rPr>
              <w:t>.0</w:t>
            </w:r>
            <w:r w:rsidR="0046733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F77CC" w:rsidRPr="00881133">
              <w:rPr>
                <w:rFonts w:asciiTheme="minorHAnsi" w:hAnsiTheme="minorHAnsi" w:cstheme="minorHAnsi"/>
                <w:sz w:val="16"/>
                <w:szCs w:val="16"/>
              </w:rPr>
              <w:t>.202</w:t>
            </w:r>
            <w:r w:rsidR="0046733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3359D6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r. </w:t>
            </w:r>
            <w:r w:rsidR="009D6AD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 w:rsidR="00910ECE">
              <w:rPr>
                <w:rFonts w:asciiTheme="minorHAnsi" w:hAnsiTheme="minorHAnsi" w:cstheme="minorHAnsi"/>
                <w:bCs/>
                <w:sz w:val="16"/>
                <w:szCs w:val="16"/>
              </w:rPr>
              <w:t>wtorek</w:t>
            </w:r>
            <w:r w:rsidR="009D6AD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  <w:r w:rsidR="003359D6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0BCC8C" w14:textId="77777777" w:rsidR="00783D45" w:rsidRPr="00881133" w:rsidRDefault="00783D45" w:rsidP="00EC0BF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od godz. 9.00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12" w:space="0" w:color="auto"/>
            </w:tcBorders>
          </w:tcPr>
          <w:p w14:paraId="7AB2F81D" w14:textId="77777777" w:rsidR="00B63756" w:rsidRPr="00881133" w:rsidRDefault="00783D45" w:rsidP="00EC0BF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KP PSP w Górze, ul. W. Witosa 22</w:t>
            </w:r>
          </w:p>
        </w:tc>
      </w:tr>
      <w:tr w:rsidR="00B63756" w:rsidRPr="001A328E" w14:paraId="4C26A578" w14:textId="77777777" w:rsidTr="00881133">
        <w:trPr>
          <w:trHeight w:hRule="exact" w:val="851"/>
        </w:trPr>
        <w:tc>
          <w:tcPr>
            <w:tcW w:w="253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1CFA3AC" w14:textId="66F828DB" w:rsidR="00B63756" w:rsidRPr="00881133" w:rsidRDefault="00B63756" w:rsidP="00B6375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Ogłoszenie wyników </w:t>
            </w:r>
            <w:r w:rsidR="001102F3"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="001A328E" w:rsidRPr="00881133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1102F3"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I etapu naboru</w:t>
            </w:r>
          </w:p>
        </w:tc>
        <w:tc>
          <w:tcPr>
            <w:tcW w:w="2520" w:type="dxa"/>
            <w:tcBorders>
              <w:top w:val="nil"/>
              <w:bottom w:val="single" w:sz="12" w:space="0" w:color="auto"/>
            </w:tcBorders>
          </w:tcPr>
          <w:p w14:paraId="15C6AB0B" w14:textId="1EEA71D4" w:rsidR="00B63756" w:rsidRPr="00881133" w:rsidRDefault="00413E3E" w:rsidP="00CA0C54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27</w:t>
            </w:r>
            <w:r w:rsidR="00BF77CC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.0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BF77CC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.202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="00B63756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r.</w:t>
            </w:r>
            <w:r w:rsidR="00325BDC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</w:t>
            </w:r>
            <w:r w:rsidR="00910ECE">
              <w:rPr>
                <w:rFonts w:asciiTheme="minorHAnsi" w:hAnsiTheme="minorHAnsi" w:cstheme="minorHAnsi"/>
                <w:bCs/>
                <w:sz w:val="16"/>
                <w:szCs w:val="16"/>
              </w:rPr>
              <w:t>wtorek</w:t>
            </w:r>
            <w:r w:rsidR="009D6AD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         </w:t>
            </w: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14:paraId="019C8943" w14:textId="77777777" w:rsidR="00B63756" w:rsidRPr="00881133" w:rsidRDefault="00B63756" w:rsidP="00B63756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do godz. 15.00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D4A85A9" w14:textId="77777777" w:rsidR="001102F3" w:rsidRPr="00881133" w:rsidRDefault="001102F3" w:rsidP="00762346">
            <w:pPr>
              <w:pStyle w:val="default"/>
              <w:numPr>
                <w:ilvl w:val="0"/>
                <w:numId w:val="9"/>
              </w:numPr>
              <w:ind w:left="204" w:hanging="20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tablica ogłoszeń w siedzibie KP PSP w Górze,</w:t>
            </w:r>
          </w:p>
          <w:p w14:paraId="354C535B" w14:textId="1455A611" w:rsidR="00B63756" w:rsidRPr="00881133" w:rsidRDefault="001102F3" w:rsidP="0042734E">
            <w:pPr>
              <w:pStyle w:val="default"/>
              <w:numPr>
                <w:ilvl w:val="0"/>
                <w:numId w:val="9"/>
              </w:numPr>
              <w:ind w:left="204" w:hanging="20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strona internetowa</w:t>
            </w:r>
            <w:r w:rsidR="00220B5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hyperlink r:id="rId15" w:history="1">
              <w:r w:rsidR="00057C7B" w:rsidRPr="00881133">
                <w:rPr>
                  <w:rStyle w:val="Hipercze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https://www.gov.pl/web/kppsp-gora</w:t>
              </w:r>
            </w:hyperlink>
            <w:r w:rsidR="00057C7B" w:rsidRPr="00881133">
              <w:rPr>
                <w:rStyle w:val="Hipercze"/>
                <w:rFonts w:asciiTheme="minorHAnsi" w:hAnsiTheme="minorHAnsi" w:cstheme="minorHAnsi"/>
                <w:b/>
                <w:bCs/>
                <w:sz w:val="16"/>
                <w:szCs w:val="16"/>
              </w:rPr>
              <w:t>/sluzba-i-praca</w:t>
            </w:r>
          </w:p>
        </w:tc>
      </w:tr>
      <w:tr w:rsidR="003359D6" w:rsidRPr="001A328E" w14:paraId="798CBA29" w14:textId="77777777" w:rsidTr="00A3430A">
        <w:trPr>
          <w:trHeight w:val="266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01A6DD84" w14:textId="3A06328B" w:rsidR="003359D6" w:rsidRPr="00881133" w:rsidRDefault="003359D6" w:rsidP="001F519A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</w:t>
            </w:r>
            <w:r w:rsidR="00373A47"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</w:t>
            </w: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E t a p   II</w:t>
            </w:r>
          </w:p>
        </w:tc>
      </w:tr>
      <w:tr w:rsidR="003359D6" w:rsidRPr="001A328E" w14:paraId="762D5829" w14:textId="77777777" w:rsidTr="00A3430A">
        <w:trPr>
          <w:trHeight w:val="397"/>
        </w:trPr>
        <w:tc>
          <w:tcPr>
            <w:tcW w:w="2533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6CEB35A" w14:textId="77777777" w:rsidR="003359D6" w:rsidRPr="00881133" w:rsidRDefault="003359D6" w:rsidP="004A3F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Czynność / zadanie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62C35DD5" w14:textId="77777777" w:rsidR="003359D6" w:rsidRPr="00881133" w:rsidRDefault="003359D6" w:rsidP="004A3F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7BF3A1EC" w14:textId="77777777" w:rsidR="003359D6" w:rsidRPr="00881133" w:rsidRDefault="003359D6" w:rsidP="004A3F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3572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C97CA01" w14:textId="77777777" w:rsidR="003359D6" w:rsidRPr="00881133" w:rsidRDefault="003359D6" w:rsidP="004A3F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Miejsce</w:t>
            </w:r>
          </w:p>
        </w:tc>
      </w:tr>
      <w:tr w:rsidR="003359D6" w:rsidRPr="001A328E" w14:paraId="274F09AF" w14:textId="77777777" w:rsidTr="00A3430A">
        <w:trPr>
          <w:trHeight w:val="397"/>
        </w:trPr>
        <w:tc>
          <w:tcPr>
            <w:tcW w:w="2533" w:type="dxa"/>
            <w:tcBorders>
              <w:left w:val="single" w:sz="12" w:space="0" w:color="auto"/>
            </w:tcBorders>
          </w:tcPr>
          <w:p w14:paraId="449C07E4" w14:textId="77777777" w:rsidR="003359D6" w:rsidRPr="00881133" w:rsidRDefault="00811260" w:rsidP="001F519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Podciąganie się na drążku</w:t>
            </w:r>
            <w:r w:rsidR="001C1BAC"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14:paraId="30E79E5B" w14:textId="25F18D64" w:rsidR="003359D6" w:rsidRPr="00881133" w:rsidRDefault="00413E3E" w:rsidP="005A7D0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28</w:t>
            </w:r>
            <w:r w:rsidR="00BF77CC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.0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BF77CC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="00325BDC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202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="003359D6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r.</w:t>
            </w:r>
            <w:r w:rsidR="003A103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</w:t>
            </w:r>
            <w:r w:rsidR="00271100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środa</w:t>
            </w:r>
            <w:r w:rsidR="003A103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            </w:t>
            </w:r>
          </w:p>
        </w:tc>
        <w:tc>
          <w:tcPr>
            <w:tcW w:w="1440" w:type="dxa"/>
          </w:tcPr>
          <w:p w14:paraId="40B2CB72" w14:textId="61974C3B" w:rsidR="003359D6" w:rsidRPr="00881133" w:rsidRDefault="003359D6" w:rsidP="00EC0BF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godz. </w:t>
            </w:r>
            <w:r w:rsidR="007E7AA2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  <w:r w:rsidR="00EC0BF5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00</w:t>
            </w:r>
          </w:p>
        </w:tc>
        <w:tc>
          <w:tcPr>
            <w:tcW w:w="3572" w:type="dxa"/>
            <w:tcBorders>
              <w:right w:val="single" w:sz="12" w:space="0" w:color="auto"/>
            </w:tcBorders>
          </w:tcPr>
          <w:p w14:paraId="2633ABB5" w14:textId="77777777" w:rsidR="001C1BAC" w:rsidRPr="00881133" w:rsidRDefault="001C1BAC" w:rsidP="00EC0BF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KP PSP w </w:t>
            </w:r>
            <w:r w:rsidR="00B63756" w:rsidRPr="00881133">
              <w:rPr>
                <w:rFonts w:asciiTheme="minorHAnsi" w:hAnsiTheme="minorHAnsi" w:cstheme="minorHAnsi"/>
                <w:sz w:val="16"/>
                <w:szCs w:val="16"/>
              </w:rPr>
              <w:t>Górze</w:t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783D45"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ul. W. Witosa 22</w:t>
            </w:r>
          </w:p>
        </w:tc>
      </w:tr>
      <w:tr w:rsidR="003359D6" w:rsidRPr="001A328E" w14:paraId="5F775757" w14:textId="77777777" w:rsidTr="00A3430A">
        <w:trPr>
          <w:trHeight w:hRule="exact" w:val="510"/>
        </w:trPr>
        <w:tc>
          <w:tcPr>
            <w:tcW w:w="2533" w:type="dxa"/>
            <w:tcBorders>
              <w:left w:val="single" w:sz="12" w:space="0" w:color="auto"/>
              <w:bottom w:val="single" w:sz="4" w:space="0" w:color="auto"/>
            </w:tcBorders>
          </w:tcPr>
          <w:p w14:paraId="1E334AA1" w14:textId="77777777" w:rsidR="00B63756" w:rsidRPr="00881133" w:rsidRDefault="001C1BAC" w:rsidP="00EC0BF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Próba wydolnościowa (</w:t>
            </w:r>
            <w:proofErr w:type="spellStart"/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beep</w:t>
            </w:r>
            <w:proofErr w:type="spellEnd"/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test)</w:t>
            </w:r>
            <w:r w:rsidR="00811260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, bieg po kopercie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0C2C3FA" w14:textId="0F6EB127" w:rsidR="003359D6" w:rsidRPr="00881133" w:rsidRDefault="00413E3E" w:rsidP="005A7D0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28</w:t>
            </w:r>
            <w:r w:rsidR="00BF77CC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.0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225EF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="00325BDC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202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="003359D6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r.</w:t>
            </w:r>
            <w:r w:rsidR="00225EF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9D6AD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 w:rsidR="00271100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środa</w:t>
            </w:r>
            <w:r w:rsidR="009D6AD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      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E51E38" w14:textId="77777777" w:rsidR="003359D6" w:rsidRPr="00881133" w:rsidRDefault="00A6547A" w:rsidP="00EC0BF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Po ukończeniu w/w konkurencji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12" w:space="0" w:color="auto"/>
            </w:tcBorders>
          </w:tcPr>
          <w:p w14:paraId="02C5205E" w14:textId="25FEC30F" w:rsidR="00783D45" w:rsidRPr="00881133" w:rsidRDefault="00536354" w:rsidP="00EC0BF5">
            <w:pPr>
              <w:pStyle w:val="default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Hala Arkadia ul. Szkolna 2a, 56-200 Góra</w:t>
            </w:r>
          </w:p>
        </w:tc>
      </w:tr>
      <w:tr w:rsidR="003A1039" w:rsidRPr="001A328E" w14:paraId="3274C20D" w14:textId="77777777" w:rsidTr="00881133">
        <w:trPr>
          <w:trHeight w:hRule="exact" w:val="907"/>
        </w:trPr>
        <w:tc>
          <w:tcPr>
            <w:tcW w:w="2533" w:type="dxa"/>
            <w:tcBorders>
              <w:left w:val="single" w:sz="12" w:space="0" w:color="auto"/>
              <w:bottom w:val="nil"/>
            </w:tcBorders>
          </w:tcPr>
          <w:p w14:paraId="005E905C" w14:textId="5AF2F74B" w:rsidR="00A6547A" w:rsidRPr="00881133" w:rsidRDefault="00A6547A" w:rsidP="00A6547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Ogłoszenie wyników</w:t>
            </w:r>
            <w:r w:rsidR="009F10F8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</w:t>
            </w: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 II etapu </w:t>
            </w:r>
          </w:p>
          <w:p w14:paraId="46D4C52E" w14:textId="77777777" w:rsidR="003A1039" w:rsidRPr="00881133" w:rsidRDefault="003A1039" w:rsidP="00EC0BF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6B9D528C" w14:textId="1A9990F8" w:rsidR="003A1039" w:rsidRPr="00881133" w:rsidRDefault="00413E3E" w:rsidP="00CC721D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28</w:t>
            </w:r>
            <w:r w:rsidR="00BF77CC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.0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BF77CC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.202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="00A6547A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r. </w:t>
            </w:r>
            <w:r w:rsidR="009D6AD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 w:rsidR="00271100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środa</w:t>
            </w:r>
            <w:r w:rsidR="009D6AD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            </w:t>
            </w:r>
          </w:p>
        </w:tc>
        <w:tc>
          <w:tcPr>
            <w:tcW w:w="1440" w:type="dxa"/>
            <w:tcBorders>
              <w:bottom w:val="nil"/>
            </w:tcBorders>
          </w:tcPr>
          <w:p w14:paraId="0D74AF1C" w14:textId="3B21D227" w:rsidR="003A1039" w:rsidRPr="00881133" w:rsidRDefault="008B3EB9" w:rsidP="005A7D0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do godz. </w:t>
            </w:r>
            <w:r w:rsidR="00271100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  <w:r w:rsidR="005A7D0A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="00271100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30</w:t>
            </w:r>
          </w:p>
        </w:tc>
        <w:tc>
          <w:tcPr>
            <w:tcW w:w="3572" w:type="dxa"/>
            <w:tcBorders>
              <w:bottom w:val="nil"/>
              <w:right w:val="single" w:sz="12" w:space="0" w:color="auto"/>
            </w:tcBorders>
          </w:tcPr>
          <w:p w14:paraId="506E8E87" w14:textId="77777777" w:rsidR="001102F3" w:rsidRPr="00881133" w:rsidRDefault="001102F3" w:rsidP="00762346">
            <w:pPr>
              <w:pStyle w:val="default"/>
              <w:numPr>
                <w:ilvl w:val="0"/>
                <w:numId w:val="9"/>
              </w:numPr>
              <w:ind w:left="204" w:hanging="20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tablica ogłoszeń w siedzibie KP PSP w Górze,</w:t>
            </w:r>
          </w:p>
          <w:p w14:paraId="3C5EA437" w14:textId="4F04AF48" w:rsidR="001102F3" w:rsidRPr="00881133" w:rsidRDefault="001102F3" w:rsidP="00762346">
            <w:pPr>
              <w:pStyle w:val="default"/>
              <w:numPr>
                <w:ilvl w:val="0"/>
                <w:numId w:val="9"/>
              </w:numPr>
              <w:ind w:left="204" w:hanging="20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strona internetowa</w:t>
            </w:r>
            <w:r w:rsidR="00220B5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hyperlink r:id="rId16" w:history="1">
              <w:r w:rsidR="00057C7B" w:rsidRPr="00881133"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https://www.gov.pl/web/kppsp-gora</w:t>
              </w:r>
            </w:hyperlink>
            <w:r w:rsidR="00057C7B"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/sluzba-i-praca</w:t>
            </w:r>
            <w:r w:rsidR="00057C7B" w:rsidRPr="00881133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15CE9D49" w14:textId="738477BC" w:rsidR="003A1039" w:rsidRPr="00881133" w:rsidRDefault="003A1039" w:rsidP="0042734E">
            <w:pPr>
              <w:pStyle w:val="default"/>
              <w:ind w:left="20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3359D6" w:rsidRPr="001A328E" w14:paraId="2FB3DF5E" w14:textId="77777777" w:rsidTr="00A3430A">
        <w:trPr>
          <w:trHeight w:val="293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44453FF8" w14:textId="0C6625DD" w:rsidR="003359D6" w:rsidRPr="00881133" w:rsidRDefault="003359D6" w:rsidP="004A3FD3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 xml:space="preserve">                                                                               </w:t>
            </w:r>
            <w:r w:rsidR="00373A47"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 xml:space="preserve">            </w:t>
            </w: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 xml:space="preserve"> E t a p   </w:t>
            </w:r>
            <w:r w:rsidR="00783D45"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>I</w:t>
            </w:r>
            <w:r w:rsidR="00105129"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>II</w:t>
            </w:r>
          </w:p>
        </w:tc>
      </w:tr>
      <w:tr w:rsidR="003359D6" w:rsidRPr="001A328E" w14:paraId="3999DEB7" w14:textId="77777777" w:rsidTr="00A3430A">
        <w:trPr>
          <w:trHeight w:val="397"/>
        </w:trPr>
        <w:tc>
          <w:tcPr>
            <w:tcW w:w="2533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28CDD8F" w14:textId="77777777" w:rsidR="003359D6" w:rsidRPr="00881133" w:rsidRDefault="003359D6" w:rsidP="004A3F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Czynność / zadanie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111C8A93" w14:textId="77777777" w:rsidR="003359D6" w:rsidRPr="00881133" w:rsidRDefault="003359D6" w:rsidP="004A3F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0EFCD1CB" w14:textId="77777777" w:rsidR="003359D6" w:rsidRPr="00881133" w:rsidRDefault="003359D6" w:rsidP="004A3F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3572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1409088E" w14:textId="77777777" w:rsidR="003359D6" w:rsidRPr="00881133" w:rsidRDefault="003359D6" w:rsidP="004A3FD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Miejsce</w:t>
            </w:r>
          </w:p>
        </w:tc>
      </w:tr>
      <w:tr w:rsidR="003359D6" w:rsidRPr="001A328E" w14:paraId="574EE843" w14:textId="77777777" w:rsidTr="00A3430A">
        <w:trPr>
          <w:trHeight w:hRule="exact" w:val="567"/>
        </w:trPr>
        <w:tc>
          <w:tcPr>
            <w:tcW w:w="2533" w:type="dxa"/>
            <w:tcBorders>
              <w:left w:val="single" w:sz="12" w:space="0" w:color="auto"/>
              <w:bottom w:val="single" w:sz="4" w:space="0" w:color="auto"/>
            </w:tcBorders>
          </w:tcPr>
          <w:p w14:paraId="5F01F5FC" w14:textId="77777777" w:rsidR="00783D45" w:rsidRPr="00881133" w:rsidRDefault="00325BDC" w:rsidP="00EC0BF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Sprawdzian z braku lęku wysokości (akrofobia)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946A6C7" w14:textId="643C801F" w:rsidR="003359D6" w:rsidRPr="00881133" w:rsidRDefault="007E7AA2" w:rsidP="00EC0BF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01</w:t>
            </w:r>
            <w:r w:rsidR="00BF77CC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.0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="00325BDC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202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="003359D6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r. </w:t>
            </w:r>
            <w:r w:rsidR="009D6AD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piąte</w:t>
            </w:r>
            <w:r w:rsidR="00271100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k</w:t>
            </w:r>
            <w:r w:rsidR="009D6AD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 </w:t>
            </w:r>
          </w:p>
          <w:p w14:paraId="5678FF27" w14:textId="77777777" w:rsidR="00082124" w:rsidRPr="00881133" w:rsidRDefault="00082124" w:rsidP="00EC0BF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AE1535B" w14:textId="77777777" w:rsidR="00783D45" w:rsidRPr="00881133" w:rsidRDefault="00783D45" w:rsidP="00EC0BF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47C23F" w14:textId="15B908D2" w:rsidR="003359D6" w:rsidRPr="00881133" w:rsidRDefault="00325BDC" w:rsidP="00EC0BF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godz. 9.00</w:t>
            </w:r>
          </w:p>
          <w:p w14:paraId="28F3ABDA" w14:textId="77777777" w:rsidR="00082124" w:rsidRPr="00881133" w:rsidRDefault="00082124" w:rsidP="00EC0BF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714902E" w14:textId="77777777" w:rsidR="00082124" w:rsidRPr="00881133" w:rsidRDefault="00082124" w:rsidP="00EC0BF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4" w:space="0" w:color="auto"/>
              <w:right w:val="single" w:sz="12" w:space="0" w:color="auto"/>
            </w:tcBorders>
          </w:tcPr>
          <w:p w14:paraId="5AEC0136" w14:textId="77777777" w:rsidR="003359D6" w:rsidRPr="00881133" w:rsidRDefault="00082124" w:rsidP="00EC0BF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KP PSP w </w:t>
            </w:r>
            <w:r w:rsidR="00A6547A" w:rsidRPr="00881133">
              <w:rPr>
                <w:rFonts w:asciiTheme="minorHAnsi" w:hAnsiTheme="minorHAnsi" w:cstheme="minorHAnsi"/>
                <w:sz w:val="16"/>
                <w:szCs w:val="16"/>
              </w:rPr>
              <w:t>Góra, ul</w:t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. W. Witosa 22</w:t>
            </w:r>
          </w:p>
          <w:p w14:paraId="2AF75FEB" w14:textId="77777777" w:rsidR="00082124" w:rsidRPr="00881133" w:rsidRDefault="00082124" w:rsidP="00EC0BF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27720A" w14:textId="77777777" w:rsidR="00082124" w:rsidRPr="00881133" w:rsidRDefault="00082124" w:rsidP="00EC0BF5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A1039" w:rsidRPr="001A328E" w14:paraId="37DEE41A" w14:textId="77777777" w:rsidTr="00881133">
        <w:trPr>
          <w:trHeight w:hRule="exact" w:val="680"/>
        </w:trPr>
        <w:tc>
          <w:tcPr>
            <w:tcW w:w="2533" w:type="dxa"/>
            <w:tcBorders>
              <w:left w:val="single" w:sz="12" w:space="0" w:color="auto"/>
              <w:bottom w:val="single" w:sz="12" w:space="0" w:color="auto"/>
            </w:tcBorders>
          </w:tcPr>
          <w:p w14:paraId="09312B49" w14:textId="77777777" w:rsidR="003A1039" w:rsidRPr="00881133" w:rsidRDefault="00605385" w:rsidP="00EC0BF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Ogłoszenie wyników z III etapu 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3E5633EF" w14:textId="26A3CBAB" w:rsidR="003A1039" w:rsidRPr="00881133" w:rsidRDefault="007E7AA2" w:rsidP="00EC0BF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01</w:t>
            </w:r>
            <w:r w:rsidR="00BF77CC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.0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BF77CC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="00605385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202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="003A103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r. </w:t>
            </w:r>
            <w:r w:rsidR="009D6AD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piątek</w:t>
            </w:r>
            <w:r w:rsidR="009D6AD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 </w:t>
            </w:r>
          </w:p>
          <w:p w14:paraId="0C133C4E" w14:textId="77777777" w:rsidR="003A1039" w:rsidRPr="00881133" w:rsidRDefault="003A1039" w:rsidP="00EC0BF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8FD4610" w14:textId="5AAF1710" w:rsidR="003A1039" w:rsidRPr="00881133" w:rsidRDefault="003A1039" w:rsidP="00EC0BF5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do godz. 15.</w:t>
            </w:r>
            <w:r w:rsidR="00271100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30</w:t>
            </w:r>
          </w:p>
        </w:tc>
        <w:tc>
          <w:tcPr>
            <w:tcW w:w="3572" w:type="dxa"/>
            <w:tcBorders>
              <w:bottom w:val="single" w:sz="12" w:space="0" w:color="auto"/>
              <w:right w:val="single" w:sz="12" w:space="0" w:color="auto"/>
            </w:tcBorders>
          </w:tcPr>
          <w:p w14:paraId="5C72B6E2" w14:textId="46C4B0B3" w:rsidR="003A1039" w:rsidRPr="00881133" w:rsidRDefault="00A6547A" w:rsidP="00A3430A">
            <w:pPr>
              <w:pStyle w:val="default"/>
              <w:numPr>
                <w:ilvl w:val="0"/>
                <w:numId w:val="9"/>
              </w:numPr>
              <w:ind w:left="204" w:hanging="20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tablica ogłoszeń w siedzibie KP PSP w Górze,</w:t>
            </w:r>
            <w:r w:rsidR="00A3430A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hyperlink r:id="rId17" w:history="1">
              <w:r w:rsidR="00A3430A" w:rsidRPr="00881133">
                <w:rPr>
                  <w:rStyle w:val="Hipercze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https://www.gov.pl/web/kppsp-gora</w:t>
              </w:r>
            </w:hyperlink>
            <w:r w:rsidR="00057C7B" w:rsidRPr="00881133">
              <w:rPr>
                <w:rStyle w:val="Hipercze"/>
                <w:rFonts w:asciiTheme="minorHAnsi" w:hAnsiTheme="minorHAnsi" w:cstheme="minorHAnsi"/>
                <w:b/>
                <w:bCs/>
                <w:sz w:val="16"/>
                <w:szCs w:val="16"/>
              </w:rPr>
              <w:t>/sluzba-i-praca</w:t>
            </w:r>
            <w:r w:rsidR="00057C7B" w:rsidRPr="00881133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3B51BB" w:rsidRPr="001A328E" w14:paraId="1C519DD9" w14:textId="77777777" w:rsidTr="00A3430A">
        <w:trPr>
          <w:trHeight w:val="378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4BE49C6B" w14:textId="24B038E0" w:rsidR="003B51BB" w:rsidRPr="00881133" w:rsidRDefault="003B51BB" w:rsidP="00CC721D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 xml:space="preserve">                                                                          </w:t>
            </w:r>
            <w:r w:rsidR="006872DE"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 xml:space="preserve">     </w:t>
            </w: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 xml:space="preserve">      E t a p   IV</w:t>
            </w:r>
          </w:p>
        </w:tc>
      </w:tr>
      <w:tr w:rsidR="003B51BB" w:rsidRPr="001A328E" w14:paraId="5381FEE5" w14:textId="77777777" w:rsidTr="00A3430A">
        <w:trPr>
          <w:trHeight w:val="397"/>
        </w:trPr>
        <w:tc>
          <w:tcPr>
            <w:tcW w:w="2533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22153AB" w14:textId="77777777" w:rsidR="003B51BB" w:rsidRPr="00881133" w:rsidRDefault="003B51BB" w:rsidP="00CC72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Czynność / zadanie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539385AF" w14:textId="77777777" w:rsidR="003B51BB" w:rsidRPr="00881133" w:rsidRDefault="003B51BB" w:rsidP="00CC72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5D7C7E1D" w14:textId="77777777" w:rsidR="003B51BB" w:rsidRPr="00881133" w:rsidRDefault="003B51BB" w:rsidP="00CC72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3572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0BFF12D4" w14:textId="77777777" w:rsidR="003B51BB" w:rsidRPr="00881133" w:rsidRDefault="003B51BB" w:rsidP="00CC721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Miejsce</w:t>
            </w:r>
          </w:p>
        </w:tc>
      </w:tr>
      <w:tr w:rsidR="003B51BB" w:rsidRPr="001A328E" w14:paraId="1D5D6A69" w14:textId="77777777" w:rsidTr="00A3430A">
        <w:trPr>
          <w:trHeight w:hRule="exact" w:val="907"/>
        </w:trPr>
        <w:tc>
          <w:tcPr>
            <w:tcW w:w="2533" w:type="dxa"/>
            <w:tcBorders>
              <w:left w:val="single" w:sz="12" w:space="0" w:color="auto"/>
              <w:bottom w:val="single" w:sz="4" w:space="0" w:color="auto"/>
            </w:tcBorders>
          </w:tcPr>
          <w:p w14:paraId="3D1C73A7" w14:textId="77777777" w:rsidR="003B51BB" w:rsidRPr="00881133" w:rsidRDefault="003B51BB" w:rsidP="00CC721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Składanie wymaganych dokumentów przez kandydatów zakwalifikowanych do rozmowy kwalifikacyjnej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78DAD0E" w14:textId="5AA936E0" w:rsidR="003B51BB" w:rsidRPr="00881133" w:rsidRDefault="007E7AA2" w:rsidP="00CC721D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04</w:t>
            </w:r>
            <w:r w:rsidR="00016A3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.0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016A3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.202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="003B51BB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r. (</w:t>
            </w:r>
            <w:r w:rsidR="002B3C28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oniedziałek</w:t>
            </w:r>
            <w:r w:rsidR="00225EF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  <w:r w:rsidR="003B51BB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</w:t>
            </w:r>
          </w:p>
          <w:p w14:paraId="6134AE54" w14:textId="77777777" w:rsidR="003B51BB" w:rsidRPr="00881133" w:rsidRDefault="003B51BB" w:rsidP="00CC721D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D10A7DB" w14:textId="77777777" w:rsidR="003B51BB" w:rsidRPr="00881133" w:rsidRDefault="003B51BB" w:rsidP="00CC721D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3044025" w14:textId="2177FEE8" w:rsidR="003B51BB" w:rsidRPr="00881133" w:rsidRDefault="003B51BB" w:rsidP="00CC721D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do godz. 1</w:t>
            </w:r>
            <w:r w:rsidR="000344F4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="000344F4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  <w:p w14:paraId="151D9F24" w14:textId="77777777" w:rsidR="003B51BB" w:rsidRPr="00881133" w:rsidRDefault="003B51BB" w:rsidP="00CC721D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C6ED76F" w14:textId="77777777" w:rsidR="003B51BB" w:rsidRPr="00881133" w:rsidRDefault="003B51BB" w:rsidP="00CC721D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4" w:space="0" w:color="auto"/>
              <w:right w:val="single" w:sz="12" w:space="0" w:color="auto"/>
            </w:tcBorders>
          </w:tcPr>
          <w:p w14:paraId="334B8F5F" w14:textId="77777777" w:rsidR="003B51BB" w:rsidRPr="00881133" w:rsidRDefault="003B51BB" w:rsidP="00CC721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KP PSP w Góra, ul. W. Witosa 22</w:t>
            </w:r>
          </w:p>
          <w:p w14:paraId="74C80560" w14:textId="77777777" w:rsidR="003B51BB" w:rsidRPr="00881133" w:rsidRDefault="003B51BB" w:rsidP="00CC721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833A39" w14:textId="77777777" w:rsidR="003B51BB" w:rsidRPr="00881133" w:rsidRDefault="003B51BB" w:rsidP="00CC721D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B51BB" w:rsidRPr="001A328E" w14:paraId="01BDE719" w14:textId="77777777" w:rsidTr="00881133">
        <w:trPr>
          <w:trHeight w:hRule="exact" w:val="907"/>
        </w:trPr>
        <w:tc>
          <w:tcPr>
            <w:tcW w:w="2533" w:type="dxa"/>
            <w:tcBorders>
              <w:left w:val="single" w:sz="12" w:space="0" w:color="auto"/>
              <w:bottom w:val="single" w:sz="12" w:space="0" w:color="auto"/>
            </w:tcBorders>
          </w:tcPr>
          <w:p w14:paraId="23C7FF7C" w14:textId="06AA7ACC" w:rsidR="003B51BB" w:rsidRPr="00881133" w:rsidRDefault="003B51BB" w:rsidP="00CC721D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Ocena złożonej dokumentacji                           i ogłoszenie wyników </w:t>
            </w:r>
            <w:r w:rsidR="00605385" w:rsidRPr="00881133">
              <w:rPr>
                <w:rFonts w:asciiTheme="minorHAnsi" w:hAnsiTheme="minorHAnsi" w:cstheme="minorHAnsi"/>
                <w:sz w:val="16"/>
                <w:szCs w:val="16"/>
              </w:rPr>
              <w:t>z IV</w:t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etapu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4AA0FA82" w14:textId="5E8E27B3" w:rsidR="003B51BB" w:rsidRPr="00881133" w:rsidRDefault="007E7AA2" w:rsidP="00CC721D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05</w:t>
            </w:r>
            <w:r w:rsidR="00016A3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.0</w:t>
            </w:r>
            <w:r w:rsidR="00BD6EFB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016A3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.202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="00016A3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r.</w:t>
            </w:r>
            <w:r w:rsidR="003B51BB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</w:t>
            </w:r>
            <w:r w:rsidR="00BD6EFB">
              <w:rPr>
                <w:rFonts w:asciiTheme="minorHAnsi" w:hAnsiTheme="minorHAnsi" w:cstheme="minorHAnsi"/>
                <w:bCs/>
                <w:sz w:val="16"/>
                <w:szCs w:val="16"/>
              </w:rPr>
              <w:t>wtorek</w:t>
            </w:r>
            <w:r w:rsidR="003B51BB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 </w:t>
            </w:r>
          </w:p>
          <w:p w14:paraId="1CB72B7D" w14:textId="77777777" w:rsidR="003B51BB" w:rsidRPr="00881133" w:rsidRDefault="003B51BB" w:rsidP="00CC721D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A0C2138" w14:textId="77777777" w:rsidR="003B51BB" w:rsidRPr="00881133" w:rsidRDefault="003B51BB" w:rsidP="00CC721D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do godz. 15.00</w:t>
            </w:r>
          </w:p>
        </w:tc>
        <w:tc>
          <w:tcPr>
            <w:tcW w:w="3572" w:type="dxa"/>
            <w:tcBorders>
              <w:bottom w:val="single" w:sz="12" w:space="0" w:color="auto"/>
              <w:right w:val="single" w:sz="12" w:space="0" w:color="auto"/>
            </w:tcBorders>
          </w:tcPr>
          <w:p w14:paraId="7E44C9B1" w14:textId="1B2F5AFC" w:rsidR="001A328E" w:rsidRPr="00881133" w:rsidRDefault="003B51BB" w:rsidP="001A328E">
            <w:pPr>
              <w:pStyle w:val="default"/>
              <w:numPr>
                <w:ilvl w:val="0"/>
                <w:numId w:val="9"/>
              </w:numPr>
              <w:ind w:left="204" w:hanging="20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tablica ogłoszeń w siedzibie KP PSP w Górze,</w:t>
            </w:r>
          </w:p>
          <w:p w14:paraId="3DDFC2E5" w14:textId="1C7287BD" w:rsidR="003B51BB" w:rsidRPr="00881133" w:rsidRDefault="003B51BB" w:rsidP="00762346">
            <w:pPr>
              <w:pStyle w:val="default"/>
              <w:numPr>
                <w:ilvl w:val="0"/>
                <w:numId w:val="9"/>
              </w:numPr>
              <w:ind w:left="204" w:hanging="20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strona internetowa</w:t>
            </w:r>
            <w:r w:rsidR="00220B5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hyperlink r:id="rId18" w:history="1">
              <w:r w:rsidR="00057C7B" w:rsidRPr="00881133">
                <w:rPr>
                  <w:rStyle w:val="Hipercze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https://www.gov.pl/web/kppsp-gora</w:t>
              </w:r>
            </w:hyperlink>
            <w:r w:rsidR="00057C7B" w:rsidRPr="00881133">
              <w:rPr>
                <w:rStyle w:val="Hipercze"/>
                <w:rFonts w:asciiTheme="minorHAnsi" w:hAnsiTheme="minorHAnsi" w:cstheme="minorHAnsi"/>
                <w:b/>
                <w:bCs/>
                <w:sz w:val="16"/>
                <w:szCs w:val="16"/>
              </w:rPr>
              <w:t>/sluzba-i-praca</w:t>
            </w:r>
          </w:p>
          <w:p w14:paraId="4C44AD6C" w14:textId="533B7715" w:rsidR="003B51BB" w:rsidRPr="00881133" w:rsidRDefault="003B51BB" w:rsidP="0042734E">
            <w:pPr>
              <w:pStyle w:val="default"/>
              <w:ind w:left="20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3359D6" w:rsidRPr="001A328E" w14:paraId="4B6DCB78" w14:textId="77777777" w:rsidTr="00A3430A">
        <w:trPr>
          <w:trHeight w:val="343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6D575BE8" w14:textId="06F5062D" w:rsidR="003359D6" w:rsidRPr="00881133" w:rsidRDefault="003359D6" w:rsidP="004A3FD3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 xml:space="preserve">                                                                            </w:t>
            </w:r>
            <w:r w:rsidR="006872DE"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 xml:space="preserve">       </w:t>
            </w: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 xml:space="preserve">    </w:t>
            </w:r>
            <w:r w:rsidR="00783D45"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 xml:space="preserve">E t a p   </w:t>
            </w: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>V</w:t>
            </w:r>
          </w:p>
        </w:tc>
      </w:tr>
      <w:tr w:rsidR="005F45BA" w:rsidRPr="001A328E" w14:paraId="4A64F576" w14:textId="77777777" w:rsidTr="00A3430A">
        <w:trPr>
          <w:trHeight w:val="411"/>
        </w:trPr>
        <w:tc>
          <w:tcPr>
            <w:tcW w:w="2533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E2392A2" w14:textId="77777777" w:rsidR="005F45BA" w:rsidRPr="00881133" w:rsidRDefault="005F45BA" w:rsidP="005F45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Czynność / zadanie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45BD3B1A" w14:textId="77777777" w:rsidR="005F45BA" w:rsidRPr="00881133" w:rsidRDefault="005F45BA" w:rsidP="005F45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07911DA7" w14:textId="77777777" w:rsidR="005F45BA" w:rsidRPr="00881133" w:rsidRDefault="005F45BA" w:rsidP="005F45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3572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652B54E6" w14:textId="77777777" w:rsidR="005F45BA" w:rsidRPr="00881133" w:rsidRDefault="005F45BA" w:rsidP="005F45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Miejsce</w:t>
            </w:r>
          </w:p>
        </w:tc>
      </w:tr>
      <w:tr w:rsidR="005F45BA" w:rsidRPr="001A328E" w14:paraId="7D383137" w14:textId="77777777" w:rsidTr="00A3430A">
        <w:trPr>
          <w:trHeight w:val="396"/>
        </w:trPr>
        <w:tc>
          <w:tcPr>
            <w:tcW w:w="2533" w:type="dxa"/>
            <w:tcBorders>
              <w:left w:val="single" w:sz="12" w:space="0" w:color="auto"/>
              <w:bottom w:val="single" w:sz="4" w:space="0" w:color="auto"/>
            </w:tcBorders>
          </w:tcPr>
          <w:p w14:paraId="1E299E04" w14:textId="77777777" w:rsidR="005F45BA" w:rsidRPr="00881133" w:rsidRDefault="005F45BA" w:rsidP="005F45BA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Rozmowa kwalifikacyjna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D9FB361" w14:textId="29335D3E" w:rsidR="005F45BA" w:rsidRPr="00881133" w:rsidRDefault="00BD6EFB" w:rsidP="005F45B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</w:t>
            </w:r>
            <w:r w:rsidR="00016A3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.0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016A3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.202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="003B3B12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r.</w:t>
            </w:r>
            <w:r w:rsidR="005F45BA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(środa</w:t>
            </w:r>
            <w:r w:rsidR="005F45BA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  <w:p w14:paraId="32B1655C" w14:textId="77777777" w:rsidR="005F45BA" w:rsidRPr="00881133" w:rsidRDefault="005F45BA" w:rsidP="005F45B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8A3B15" w14:textId="4D7669D6" w:rsidR="005F45BA" w:rsidRPr="00881133" w:rsidRDefault="005F45BA" w:rsidP="005F45B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godz. 9.00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12" w:space="0" w:color="auto"/>
            </w:tcBorders>
          </w:tcPr>
          <w:p w14:paraId="04098B78" w14:textId="62769165" w:rsidR="005F45BA" w:rsidRPr="00881133" w:rsidRDefault="005F45BA" w:rsidP="009F10F8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Świetlica KP PSP  w Górze,</w:t>
            </w:r>
            <w:r w:rsidR="009F10F8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</w:t>
            </w: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ul. W. Witosa 22</w:t>
            </w:r>
          </w:p>
        </w:tc>
      </w:tr>
      <w:tr w:rsidR="005F45BA" w:rsidRPr="001A328E" w14:paraId="15C5BB88" w14:textId="77777777" w:rsidTr="00881133">
        <w:trPr>
          <w:trHeight w:hRule="exact" w:val="907"/>
        </w:trPr>
        <w:tc>
          <w:tcPr>
            <w:tcW w:w="2533" w:type="dxa"/>
            <w:tcBorders>
              <w:left w:val="single" w:sz="12" w:space="0" w:color="auto"/>
              <w:bottom w:val="single" w:sz="4" w:space="0" w:color="auto"/>
            </w:tcBorders>
          </w:tcPr>
          <w:p w14:paraId="6FC4F4C7" w14:textId="3605D53C" w:rsidR="005F45BA" w:rsidRPr="00881133" w:rsidRDefault="005F45BA" w:rsidP="005F45B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Ogłoszenie wyników </w:t>
            </w:r>
            <w:r w:rsidR="009F10F8"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z IV etapu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1EF6269" w14:textId="589916E4" w:rsidR="005F45BA" w:rsidRPr="00881133" w:rsidRDefault="00BD6EFB" w:rsidP="00EA6984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</w:t>
            </w:r>
            <w:r w:rsidR="00016A3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.0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016A3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="00605385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202</w:t>
            </w:r>
            <w:r w:rsidR="0046733D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="00605385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5F45BA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r.</w:t>
            </w:r>
            <w:r w:rsidR="00735013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9D6AD9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środa</w:t>
            </w:r>
            <w:r w:rsidR="00CC721D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79F5A8C" w14:textId="65CF3CC3" w:rsidR="005F45BA" w:rsidRPr="00881133" w:rsidRDefault="005F45BA" w:rsidP="005F45B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do godz. 15.</w:t>
            </w:r>
            <w:r w:rsidR="001A328E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30</w:t>
            </w:r>
          </w:p>
          <w:p w14:paraId="07615ED7" w14:textId="77777777" w:rsidR="005F45BA" w:rsidRPr="00881133" w:rsidRDefault="005F45BA" w:rsidP="005F45B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4" w:space="0" w:color="auto"/>
              <w:right w:val="single" w:sz="12" w:space="0" w:color="auto"/>
            </w:tcBorders>
          </w:tcPr>
          <w:p w14:paraId="3D801780" w14:textId="70F0D1FC" w:rsidR="005F45BA" w:rsidRPr="00881133" w:rsidRDefault="005F45BA" w:rsidP="00762346">
            <w:pPr>
              <w:pStyle w:val="default"/>
              <w:numPr>
                <w:ilvl w:val="0"/>
                <w:numId w:val="9"/>
              </w:numPr>
              <w:ind w:left="204" w:hanging="20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tablica ogłoszeń w siedzibie KP PSP w</w:t>
            </w:r>
            <w:r w:rsidR="00A3430A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Górze,</w:t>
            </w:r>
          </w:p>
          <w:p w14:paraId="76126895" w14:textId="2F5CBBE5" w:rsidR="005F45BA" w:rsidRPr="00881133" w:rsidRDefault="005F45BA" w:rsidP="00762346">
            <w:pPr>
              <w:pStyle w:val="default"/>
              <w:numPr>
                <w:ilvl w:val="0"/>
                <w:numId w:val="9"/>
              </w:numPr>
              <w:ind w:left="204" w:hanging="20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strona internetowa</w:t>
            </w:r>
            <w:r w:rsidR="00220B5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hyperlink r:id="rId19" w:history="1">
              <w:r w:rsidR="00057C7B" w:rsidRPr="00881133">
                <w:rPr>
                  <w:rStyle w:val="Hipercze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https://www.gov.pl/web/kppsp-gora</w:t>
              </w:r>
            </w:hyperlink>
            <w:r w:rsidR="00057C7B" w:rsidRPr="00881133">
              <w:rPr>
                <w:rStyle w:val="Hipercze"/>
                <w:rFonts w:asciiTheme="minorHAnsi" w:hAnsiTheme="minorHAnsi" w:cstheme="minorHAnsi"/>
                <w:b/>
                <w:bCs/>
                <w:sz w:val="16"/>
                <w:szCs w:val="16"/>
              </w:rPr>
              <w:t>/sluzba-i-praca</w:t>
            </w:r>
          </w:p>
          <w:p w14:paraId="3B43093A" w14:textId="2B543FF0" w:rsidR="005F45BA" w:rsidRPr="00881133" w:rsidRDefault="005F45BA" w:rsidP="0042734E">
            <w:pPr>
              <w:pStyle w:val="default"/>
              <w:ind w:left="20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F45BA" w:rsidRPr="001A328E" w14:paraId="56E37529" w14:textId="77777777" w:rsidTr="00A3430A">
        <w:trPr>
          <w:trHeight w:val="446"/>
        </w:trPr>
        <w:tc>
          <w:tcPr>
            <w:tcW w:w="2533" w:type="dxa"/>
            <w:tcBorders>
              <w:left w:val="single" w:sz="12" w:space="0" w:color="auto"/>
              <w:right w:val="nil"/>
            </w:tcBorders>
            <w:shd w:val="clear" w:color="auto" w:fill="C00000"/>
            <w:vAlign w:val="center"/>
          </w:tcPr>
          <w:p w14:paraId="5DB8127E" w14:textId="77777777" w:rsidR="005F45BA" w:rsidRPr="00881133" w:rsidRDefault="005F45BA" w:rsidP="005F45B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C00000"/>
            <w:vAlign w:val="center"/>
          </w:tcPr>
          <w:p w14:paraId="79AA4D8D" w14:textId="0DA08111" w:rsidR="005F45BA" w:rsidRPr="00881133" w:rsidRDefault="005F45BA" w:rsidP="005F45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 xml:space="preserve">                       </w:t>
            </w:r>
            <w:r w:rsidR="006872DE"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 xml:space="preserve">         </w:t>
            </w:r>
            <w:r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 xml:space="preserve"> E t a p  V</w:t>
            </w:r>
            <w:r w:rsidR="003B51BB" w:rsidRPr="0088113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de-DE"/>
              </w:rPr>
              <w:t>I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C00000"/>
            <w:vAlign w:val="center"/>
          </w:tcPr>
          <w:p w14:paraId="156E1C00" w14:textId="77777777" w:rsidR="005F45BA" w:rsidRPr="00881133" w:rsidRDefault="005F45BA" w:rsidP="005F45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left w:val="nil"/>
              <w:right w:val="single" w:sz="12" w:space="0" w:color="auto"/>
            </w:tcBorders>
            <w:shd w:val="clear" w:color="auto" w:fill="C00000"/>
            <w:vAlign w:val="center"/>
          </w:tcPr>
          <w:p w14:paraId="3C34F68E" w14:textId="77777777" w:rsidR="005F45BA" w:rsidRPr="00881133" w:rsidRDefault="005F45BA" w:rsidP="005F45B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F45BA" w:rsidRPr="001A328E" w14:paraId="69E92ABB" w14:textId="77777777" w:rsidTr="00A3430A">
        <w:trPr>
          <w:trHeight w:val="845"/>
        </w:trPr>
        <w:tc>
          <w:tcPr>
            <w:tcW w:w="2533" w:type="dxa"/>
            <w:tcBorders>
              <w:left w:val="single" w:sz="12" w:space="0" w:color="auto"/>
            </w:tcBorders>
            <w:vAlign w:val="center"/>
          </w:tcPr>
          <w:p w14:paraId="6F127BFC" w14:textId="3E7C71D3" w:rsidR="005F45BA" w:rsidRPr="00881133" w:rsidRDefault="005F45BA" w:rsidP="005F45B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Ustalenie zdolności fizycznej </w:t>
            </w:r>
            <w:r w:rsidR="0014017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i psychicznej do pełnienia służby </w:t>
            </w:r>
            <w:r w:rsidR="0014017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1401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PSP</w:t>
            </w:r>
          </w:p>
        </w:tc>
        <w:tc>
          <w:tcPr>
            <w:tcW w:w="2520" w:type="dxa"/>
            <w:vAlign w:val="center"/>
          </w:tcPr>
          <w:p w14:paraId="332B6770" w14:textId="13AD3E5F" w:rsidR="005F45BA" w:rsidRPr="00881133" w:rsidRDefault="00016A3F" w:rsidP="00562B7B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="00915DD2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kwartał 202</w:t>
            </w:r>
            <w:r w:rsidR="00915DD2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1440" w:type="dxa"/>
            <w:vAlign w:val="center"/>
          </w:tcPr>
          <w:p w14:paraId="232BF4F4" w14:textId="77777777" w:rsidR="005F45BA" w:rsidRPr="00881133" w:rsidRDefault="005F45BA" w:rsidP="005F45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  <w:vAlign w:val="center"/>
          </w:tcPr>
          <w:p w14:paraId="6860F022" w14:textId="0D0A8919" w:rsidR="00DA3684" w:rsidRPr="00562B7B" w:rsidRDefault="00562B7B" w:rsidP="00562B7B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Rejonowa Komisja Lekarska MSWiA we Wrocławiu</w:t>
            </w:r>
          </w:p>
        </w:tc>
      </w:tr>
      <w:tr w:rsidR="005F45BA" w:rsidRPr="001A328E" w14:paraId="485E858D" w14:textId="77777777" w:rsidTr="00881133">
        <w:trPr>
          <w:trHeight w:hRule="exact" w:val="1134"/>
        </w:trPr>
        <w:tc>
          <w:tcPr>
            <w:tcW w:w="2533" w:type="dxa"/>
            <w:tcBorders>
              <w:left w:val="single" w:sz="12" w:space="0" w:color="auto"/>
            </w:tcBorders>
            <w:vAlign w:val="center"/>
          </w:tcPr>
          <w:p w14:paraId="311934BB" w14:textId="6BA42EDE" w:rsidR="005F45BA" w:rsidRPr="00881133" w:rsidRDefault="005F45BA" w:rsidP="005F45B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Ogłoszenie Informacji </w:t>
            </w:r>
            <w:r w:rsidR="009F10F8"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="00915DD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915D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 xml:space="preserve">kandydacie, który zostanie przyjęty do służby w KP PSP </w:t>
            </w:r>
            <w:r w:rsidR="0014017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1401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81133">
              <w:rPr>
                <w:rFonts w:asciiTheme="minorHAnsi" w:hAnsiTheme="minorHAnsi" w:cstheme="minorHAnsi"/>
                <w:sz w:val="16"/>
                <w:szCs w:val="16"/>
              </w:rPr>
              <w:t>Górze.</w:t>
            </w:r>
          </w:p>
        </w:tc>
        <w:tc>
          <w:tcPr>
            <w:tcW w:w="2520" w:type="dxa"/>
            <w:vAlign w:val="center"/>
          </w:tcPr>
          <w:p w14:paraId="2F08B9E2" w14:textId="3EAF8319" w:rsidR="005F45BA" w:rsidRPr="00881133" w:rsidRDefault="005F45BA" w:rsidP="005F45BA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Po otrzymaniu orzeczenia Komisji Lekarskiej MSWiA stwierdzającego zdolność kandydata do służby w PSP.</w:t>
            </w:r>
          </w:p>
        </w:tc>
        <w:tc>
          <w:tcPr>
            <w:tcW w:w="1440" w:type="dxa"/>
            <w:vAlign w:val="center"/>
          </w:tcPr>
          <w:p w14:paraId="7CCFE5AB" w14:textId="77777777" w:rsidR="005F45BA" w:rsidRPr="00881133" w:rsidRDefault="005F45BA" w:rsidP="005F45B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right w:val="single" w:sz="12" w:space="0" w:color="auto"/>
            </w:tcBorders>
            <w:vAlign w:val="center"/>
          </w:tcPr>
          <w:p w14:paraId="4EAAD7C4" w14:textId="6DDF32D4" w:rsidR="005F45BA" w:rsidRPr="00881133" w:rsidRDefault="005F45BA" w:rsidP="00762346">
            <w:pPr>
              <w:pStyle w:val="default"/>
              <w:numPr>
                <w:ilvl w:val="0"/>
                <w:numId w:val="9"/>
              </w:numPr>
              <w:ind w:left="204" w:hanging="20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tablica ogłoszeń w siedzibie KP PSP w Górze,</w:t>
            </w:r>
          </w:p>
          <w:p w14:paraId="6A665258" w14:textId="11A962C3" w:rsidR="001A328E" w:rsidRPr="00881133" w:rsidRDefault="005F45BA" w:rsidP="001A328E">
            <w:pPr>
              <w:pStyle w:val="default"/>
              <w:numPr>
                <w:ilvl w:val="0"/>
                <w:numId w:val="9"/>
              </w:numPr>
              <w:ind w:left="204" w:hanging="204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>strona internetowa</w:t>
            </w:r>
            <w:r w:rsidR="00220B5F" w:rsidRPr="008811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hyperlink r:id="rId20" w:history="1">
              <w:r w:rsidR="00057C7B" w:rsidRPr="00881133">
                <w:rPr>
                  <w:rStyle w:val="Hipercze"/>
                  <w:rFonts w:asciiTheme="minorHAnsi" w:hAnsiTheme="minorHAnsi" w:cstheme="minorHAnsi"/>
                  <w:b/>
                  <w:bCs/>
                  <w:sz w:val="16"/>
                  <w:szCs w:val="16"/>
                </w:rPr>
                <w:t>https://www.gov.pl/web/kppsp-gora</w:t>
              </w:r>
            </w:hyperlink>
            <w:r w:rsidR="00057C7B" w:rsidRPr="00881133">
              <w:rPr>
                <w:rStyle w:val="Hipercze"/>
                <w:rFonts w:asciiTheme="minorHAnsi" w:hAnsiTheme="minorHAnsi" w:cstheme="minorHAnsi"/>
                <w:b/>
                <w:bCs/>
                <w:sz w:val="16"/>
                <w:szCs w:val="16"/>
              </w:rPr>
              <w:t>/sluzba-i-praca</w:t>
            </w:r>
          </w:p>
          <w:p w14:paraId="0E14A083" w14:textId="5A25B5D3" w:rsidR="005F45BA" w:rsidRPr="00881133" w:rsidRDefault="005F45BA" w:rsidP="0042734E">
            <w:pPr>
              <w:pStyle w:val="defaul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2B67ADA1" w14:textId="77777777" w:rsidR="00124BEB" w:rsidRPr="00E46444" w:rsidRDefault="007E226A" w:rsidP="00E50BA0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  <w:r w:rsidRPr="00E46444">
        <w:rPr>
          <w:rFonts w:asciiTheme="minorHAnsi" w:hAnsiTheme="minorHAnsi" w:cstheme="minorHAnsi"/>
          <w:sz w:val="20"/>
          <w:szCs w:val="20"/>
        </w:rPr>
        <w:t>MB</w:t>
      </w:r>
    </w:p>
    <w:p w14:paraId="437CBB0D" w14:textId="77777777" w:rsidR="006959BB" w:rsidRPr="00E46444" w:rsidRDefault="000E70E5" w:rsidP="006959BB">
      <w:pPr>
        <w:jc w:val="right"/>
        <w:rPr>
          <w:rFonts w:asciiTheme="minorHAnsi" w:hAnsiTheme="minorHAnsi" w:cstheme="minorHAnsi"/>
        </w:rPr>
      </w:pPr>
      <w:r w:rsidRPr="00E46444">
        <w:rPr>
          <w:rFonts w:asciiTheme="minorHAnsi" w:hAnsiTheme="minorHAnsi" w:cstheme="minorHAnsi"/>
          <w:b/>
        </w:rPr>
        <w:lastRenderedPageBreak/>
        <w:tab/>
      </w:r>
      <w:r w:rsidR="006959BB" w:rsidRPr="00E46444">
        <w:rPr>
          <w:rFonts w:asciiTheme="minorHAnsi" w:hAnsiTheme="minorHAnsi" w:cstheme="minorHAnsi"/>
        </w:rPr>
        <w:tab/>
      </w:r>
      <w:r w:rsidR="006959BB" w:rsidRPr="00E46444">
        <w:rPr>
          <w:rFonts w:asciiTheme="minorHAnsi" w:hAnsiTheme="minorHAnsi" w:cstheme="minorHAnsi"/>
        </w:rPr>
        <w:tab/>
      </w:r>
      <w:r w:rsidR="006959BB" w:rsidRPr="00E46444">
        <w:rPr>
          <w:rFonts w:asciiTheme="minorHAnsi" w:hAnsiTheme="minorHAnsi" w:cstheme="minorHAnsi"/>
        </w:rPr>
        <w:tab/>
      </w:r>
    </w:p>
    <w:sectPr w:rsidR="006959BB" w:rsidRPr="00E46444" w:rsidSect="006F0133">
      <w:footerReference w:type="default" r:id="rId21"/>
      <w:pgSz w:w="11906" w:h="16838"/>
      <w:pgMar w:top="709" w:right="127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7AF4" w14:textId="77777777" w:rsidR="006F0133" w:rsidRDefault="006F0133" w:rsidP="00E46444">
      <w:pPr>
        <w:spacing w:after="0" w:line="240" w:lineRule="auto"/>
      </w:pPr>
      <w:r>
        <w:separator/>
      </w:r>
    </w:p>
  </w:endnote>
  <w:endnote w:type="continuationSeparator" w:id="0">
    <w:p w14:paraId="2B593988" w14:textId="77777777" w:rsidR="006F0133" w:rsidRDefault="006F0133" w:rsidP="00E4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78961839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14:paraId="10DA9F5E" w14:textId="77777777" w:rsidR="00203DAC" w:rsidRDefault="00203DA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D145DD">
          <w:rPr>
            <w:rFonts w:asciiTheme="majorHAnsi" w:hAnsiTheme="majorHAnsi"/>
          </w:rPr>
          <w:t xml:space="preserve">str. </w:t>
        </w:r>
        <w:r>
          <w:rPr>
            <w:rFonts w:asciiTheme="majorHAnsi" w:hAnsiTheme="majorHAnsi"/>
            <w:noProof/>
          </w:rPr>
          <w:fldChar w:fldCharType="begin"/>
        </w:r>
        <w:r>
          <w:rPr>
            <w:rFonts w:asciiTheme="majorHAnsi" w:hAnsiTheme="majorHAnsi"/>
            <w:noProof/>
          </w:rPr>
          <w:instrText xml:space="preserve"> PAGE    \* MERGEFORMAT </w:instrText>
        </w:r>
        <w:r>
          <w:rPr>
            <w:rFonts w:asciiTheme="majorHAnsi" w:hAnsiTheme="majorHAnsi"/>
            <w:noProof/>
          </w:rPr>
          <w:fldChar w:fldCharType="separate"/>
        </w:r>
        <w:r>
          <w:rPr>
            <w:rFonts w:asciiTheme="majorHAnsi" w:hAnsiTheme="majorHAnsi"/>
            <w:noProof/>
          </w:rPr>
          <w:t>10</w:t>
        </w:r>
        <w:r>
          <w:rPr>
            <w:rFonts w:asciiTheme="majorHAnsi" w:hAnsiTheme="maj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978A" w14:textId="77777777" w:rsidR="006F0133" w:rsidRDefault="006F0133" w:rsidP="00E46444">
      <w:pPr>
        <w:spacing w:after="0" w:line="240" w:lineRule="auto"/>
      </w:pPr>
      <w:r>
        <w:separator/>
      </w:r>
    </w:p>
  </w:footnote>
  <w:footnote w:type="continuationSeparator" w:id="0">
    <w:p w14:paraId="11DFC88E" w14:textId="77777777" w:rsidR="006F0133" w:rsidRDefault="006F0133" w:rsidP="00E46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6E033D4"/>
    <w:multiLevelType w:val="multilevel"/>
    <w:tmpl w:val="B100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40A03"/>
    <w:multiLevelType w:val="hybridMultilevel"/>
    <w:tmpl w:val="C74E7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0588"/>
    <w:multiLevelType w:val="hybridMultilevel"/>
    <w:tmpl w:val="7D326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C1172"/>
    <w:multiLevelType w:val="hybridMultilevel"/>
    <w:tmpl w:val="EC2E56A8"/>
    <w:lvl w:ilvl="0" w:tplc="EC9CE0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677B7"/>
    <w:multiLevelType w:val="hybridMultilevel"/>
    <w:tmpl w:val="EBC0E5B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8886A8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790"/>
    <w:multiLevelType w:val="hybridMultilevel"/>
    <w:tmpl w:val="56EAD2C8"/>
    <w:lvl w:ilvl="0" w:tplc="F95CD45E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C0E09"/>
    <w:multiLevelType w:val="hybridMultilevel"/>
    <w:tmpl w:val="BAFA86C6"/>
    <w:lvl w:ilvl="0" w:tplc="90E05986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55F43ADB"/>
    <w:multiLevelType w:val="multilevel"/>
    <w:tmpl w:val="544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3712D2"/>
    <w:multiLevelType w:val="hybridMultilevel"/>
    <w:tmpl w:val="54D2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44EAC"/>
    <w:multiLevelType w:val="hybridMultilevel"/>
    <w:tmpl w:val="ACE209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D0B70"/>
    <w:multiLevelType w:val="hybridMultilevel"/>
    <w:tmpl w:val="148A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4423A"/>
    <w:multiLevelType w:val="hybridMultilevel"/>
    <w:tmpl w:val="B510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66220"/>
    <w:multiLevelType w:val="hybridMultilevel"/>
    <w:tmpl w:val="48A2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95B13"/>
    <w:multiLevelType w:val="hybridMultilevel"/>
    <w:tmpl w:val="59FA6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18981">
    <w:abstractNumId w:val="1"/>
  </w:num>
  <w:num w:numId="2" w16cid:durableId="2052729182">
    <w:abstractNumId w:val="10"/>
  </w:num>
  <w:num w:numId="3" w16cid:durableId="1888639548">
    <w:abstractNumId w:val="6"/>
  </w:num>
  <w:num w:numId="4" w16cid:durableId="904337441">
    <w:abstractNumId w:val="5"/>
  </w:num>
  <w:num w:numId="5" w16cid:durableId="2024017738">
    <w:abstractNumId w:val="13"/>
  </w:num>
  <w:num w:numId="6" w16cid:durableId="1706366982">
    <w:abstractNumId w:val="11"/>
  </w:num>
  <w:num w:numId="7" w16cid:durableId="41294894">
    <w:abstractNumId w:val="16"/>
  </w:num>
  <w:num w:numId="8" w16cid:durableId="591284356">
    <w:abstractNumId w:val="8"/>
  </w:num>
  <w:num w:numId="9" w16cid:durableId="1001936163">
    <w:abstractNumId w:val="12"/>
  </w:num>
  <w:num w:numId="10" w16cid:durableId="862354869">
    <w:abstractNumId w:val="15"/>
  </w:num>
  <w:num w:numId="11" w16cid:durableId="631906092">
    <w:abstractNumId w:val="0"/>
  </w:num>
  <w:num w:numId="12" w16cid:durableId="1778017530">
    <w:abstractNumId w:val="17"/>
  </w:num>
  <w:num w:numId="13" w16cid:durableId="1505122668">
    <w:abstractNumId w:val="3"/>
  </w:num>
  <w:num w:numId="14" w16cid:durableId="1606307173">
    <w:abstractNumId w:val="2"/>
  </w:num>
  <w:num w:numId="15" w16cid:durableId="1262908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7290651">
    <w:abstractNumId w:val="9"/>
  </w:num>
  <w:num w:numId="17" w16cid:durableId="1071318187">
    <w:abstractNumId w:val="7"/>
  </w:num>
  <w:num w:numId="18" w16cid:durableId="161763445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AA"/>
    <w:rsid w:val="00000D6A"/>
    <w:rsid w:val="00007860"/>
    <w:rsid w:val="000116C1"/>
    <w:rsid w:val="00014D72"/>
    <w:rsid w:val="00016A3F"/>
    <w:rsid w:val="00016BB1"/>
    <w:rsid w:val="00024BEA"/>
    <w:rsid w:val="000344F4"/>
    <w:rsid w:val="00034B0D"/>
    <w:rsid w:val="00042604"/>
    <w:rsid w:val="000435D8"/>
    <w:rsid w:val="000577FD"/>
    <w:rsid w:val="00057C7B"/>
    <w:rsid w:val="00067328"/>
    <w:rsid w:val="00067D90"/>
    <w:rsid w:val="0007748E"/>
    <w:rsid w:val="00082124"/>
    <w:rsid w:val="0008365A"/>
    <w:rsid w:val="000841C9"/>
    <w:rsid w:val="0008429B"/>
    <w:rsid w:val="00085B69"/>
    <w:rsid w:val="00090406"/>
    <w:rsid w:val="000A3AD6"/>
    <w:rsid w:val="000A532D"/>
    <w:rsid w:val="000A53E5"/>
    <w:rsid w:val="000A66C0"/>
    <w:rsid w:val="000B5E0C"/>
    <w:rsid w:val="000C5013"/>
    <w:rsid w:val="000D0EA4"/>
    <w:rsid w:val="000D7001"/>
    <w:rsid w:val="000E0B54"/>
    <w:rsid w:val="000E13FD"/>
    <w:rsid w:val="000E70E5"/>
    <w:rsid w:val="000F3E05"/>
    <w:rsid w:val="000F3F1E"/>
    <w:rsid w:val="00102C5A"/>
    <w:rsid w:val="0010328C"/>
    <w:rsid w:val="001048A8"/>
    <w:rsid w:val="00104FBE"/>
    <w:rsid w:val="00105129"/>
    <w:rsid w:val="0010522F"/>
    <w:rsid w:val="001058D7"/>
    <w:rsid w:val="001102F3"/>
    <w:rsid w:val="00111527"/>
    <w:rsid w:val="00113C10"/>
    <w:rsid w:val="00115FC6"/>
    <w:rsid w:val="00120344"/>
    <w:rsid w:val="00121636"/>
    <w:rsid w:val="00122536"/>
    <w:rsid w:val="00124BEB"/>
    <w:rsid w:val="0013331B"/>
    <w:rsid w:val="00133659"/>
    <w:rsid w:val="00136258"/>
    <w:rsid w:val="001400F3"/>
    <w:rsid w:val="00140171"/>
    <w:rsid w:val="00146B36"/>
    <w:rsid w:val="00147272"/>
    <w:rsid w:val="001530A3"/>
    <w:rsid w:val="0015503B"/>
    <w:rsid w:val="001553B5"/>
    <w:rsid w:val="00160B7C"/>
    <w:rsid w:val="00166A3F"/>
    <w:rsid w:val="00177EBD"/>
    <w:rsid w:val="001872C3"/>
    <w:rsid w:val="00194DC3"/>
    <w:rsid w:val="001A328E"/>
    <w:rsid w:val="001A6AA8"/>
    <w:rsid w:val="001B4D13"/>
    <w:rsid w:val="001C1BAC"/>
    <w:rsid w:val="001D132D"/>
    <w:rsid w:val="001D7547"/>
    <w:rsid w:val="001E0597"/>
    <w:rsid w:val="001E6C2E"/>
    <w:rsid w:val="001E772E"/>
    <w:rsid w:val="001F016A"/>
    <w:rsid w:val="001F519A"/>
    <w:rsid w:val="001F5A8B"/>
    <w:rsid w:val="001F7735"/>
    <w:rsid w:val="00203DAC"/>
    <w:rsid w:val="0021709E"/>
    <w:rsid w:val="00220B5F"/>
    <w:rsid w:val="00223EBB"/>
    <w:rsid w:val="00225EFF"/>
    <w:rsid w:val="00230ADF"/>
    <w:rsid w:val="00230B50"/>
    <w:rsid w:val="0023136F"/>
    <w:rsid w:val="00242522"/>
    <w:rsid w:val="00243628"/>
    <w:rsid w:val="002479A1"/>
    <w:rsid w:val="0025004D"/>
    <w:rsid w:val="002518A8"/>
    <w:rsid w:val="00262A2D"/>
    <w:rsid w:val="00266BE2"/>
    <w:rsid w:val="00271100"/>
    <w:rsid w:val="002736CE"/>
    <w:rsid w:val="002772DD"/>
    <w:rsid w:val="0028027F"/>
    <w:rsid w:val="00281859"/>
    <w:rsid w:val="00297190"/>
    <w:rsid w:val="002A1F55"/>
    <w:rsid w:val="002A36FD"/>
    <w:rsid w:val="002B1A2F"/>
    <w:rsid w:val="002B3C28"/>
    <w:rsid w:val="002B44B0"/>
    <w:rsid w:val="002C42A6"/>
    <w:rsid w:val="002C52E4"/>
    <w:rsid w:val="002D34CC"/>
    <w:rsid w:val="002D650C"/>
    <w:rsid w:val="002D695D"/>
    <w:rsid w:val="002E01D3"/>
    <w:rsid w:val="002F28F8"/>
    <w:rsid w:val="002F3047"/>
    <w:rsid w:val="003035C8"/>
    <w:rsid w:val="00305540"/>
    <w:rsid w:val="00305FDB"/>
    <w:rsid w:val="003119D1"/>
    <w:rsid w:val="00313C4E"/>
    <w:rsid w:val="00314D6B"/>
    <w:rsid w:val="0031518C"/>
    <w:rsid w:val="003213A9"/>
    <w:rsid w:val="00325BDC"/>
    <w:rsid w:val="0032658C"/>
    <w:rsid w:val="00333801"/>
    <w:rsid w:val="003359D6"/>
    <w:rsid w:val="0034763C"/>
    <w:rsid w:val="0035608D"/>
    <w:rsid w:val="00365257"/>
    <w:rsid w:val="00366C47"/>
    <w:rsid w:val="00371395"/>
    <w:rsid w:val="00373A47"/>
    <w:rsid w:val="00373D8E"/>
    <w:rsid w:val="00375C49"/>
    <w:rsid w:val="003820E1"/>
    <w:rsid w:val="00392A4B"/>
    <w:rsid w:val="003949B1"/>
    <w:rsid w:val="003A1039"/>
    <w:rsid w:val="003A5C90"/>
    <w:rsid w:val="003A636B"/>
    <w:rsid w:val="003B3B12"/>
    <w:rsid w:val="003B51BB"/>
    <w:rsid w:val="003D11D2"/>
    <w:rsid w:val="003D3059"/>
    <w:rsid w:val="003D349B"/>
    <w:rsid w:val="003D4FDB"/>
    <w:rsid w:val="003E762C"/>
    <w:rsid w:val="004111D1"/>
    <w:rsid w:val="00413E3E"/>
    <w:rsid w:val="00413E81"/>
    <w:rsid w:val="00414434"/>
    <w:rsid w:val="0041692B"/>
    <w:rsid w:val="0042016A"/>
    <w:rsid w:val="00420547"/>
    <w:rsid w:val="00421372"/>
    <w:rsid w:val="00422498"/>
    <w:rsid w:val="00423819"/>
    <w:rsid w:val="004243BF"/>
    <w:rsid w:val="0042734E"/>
    <w:rsid w:val="00431BAC"/>
    <w:rsid w:val="004327C7"/>
    <w:rsid w:val="0043620B"/>
    <w:rsid w:val="00437074"/>
    <w:rsid w:val="00437526"/>
    <w:rsid w:val="00440142"/>
    <w:rsid w:val="00442DB3"/>
    <w:rsid w:val="00443092"/>
    <w:rsid w:val="00444392"/>
    <w:rsid w:val="00447EC2"/>
    <w:rsid w:val="00455A5A"/>
    <w:rsid w:val="00456E74"/>
    <w:rsid w:val="004655B7"/>
    <w:rsid w:val="0046733D"/>
    <w:rsid w:val="00487551"/>
    <w:rsid w:val="00487A3A"/>
    <w:rsid w:val="0049022E"/>
    <w:rsid w:val="00490EB3"/>
    <w:rsid w:val="00492014"/>
    <w:rsid w:val="004A20AA"/>
    <w:rsid w:val="004A25D1"/>
    <w:rsid w:val="004A3FD3"/>
    <w:rsid w:val="004A505F"/>
    <w:rsid w:val="004A7C70"/>
    <w:rsid w:val="004B39CF"/>
    <w:rsid w:val="004B3CD2"/>
    <w:rsid w:val="004B4D1C"/>
    <w:rsid w:val="004C7A59"/>
    <w:rsid w:val="004D049B"/>
    <w:rsid w:val="004D1EBF"/>
    <w:rsid w:val="004D3CCD"/>
    <w:rsid w:val="004D6BD4"/>
    <w:rsid w:val="004E4B79"/>
    <w:rsid w:val="004E5857"/>
    <w:rsid w:val="004E679A"/>
    <w:rsid w:val="004F4249"/>
    <w:rsid w:val="004F621D"/>
    <w:rsid w:val="00515E1F"/>
    <w:rsid w:val="005239C0"/>
    <w:rsid w:val="00525708"/>
    <w:rsid w:val="005330FC"/>
    <w:rsid w:val="00534F2E"/>
    <w:rsid w:val="00536354"/>
    <w:rsid w:val="00550D19"/>
    <w:rsid w:val="00553A72"/>
    <w:rsid w:val="00554D59"/>
    <w:rsid w:val="00555A0D"/>
    <w:rsid w:val="00556780"/>
    <w:rsid w:val="00562B7B"/>
    <w:rsid w:val="00564A1A"/>
    <w:rsid w:val="00574834"/>
    <w:rsid w:val="00581945"/>
    <w:rsid w:val="00590EE5"/>
    <w:rsid w:val="005922E2"/>
    <w:rsid w:val="0059243B"/>
    <w:rsid w:val="005A03E2"/>
    <w:rsid w:val="005A0BF6"/>
    <w:rsid w:val="005A3E10"/>
    <w:rsid w:val="005A6073"/>
    <w:rsid w:val="005A7D0A"/>
    <w:rsid w:val="005B14FF"/>
    <w:rsid w:val="005B7464"/>
    <w:rsid w:val="005E0DC6"/>
    <w:rsid w:val="005E14DA"/>
    <w:rsid w:val="005E2A92"/>
    <w:rsid w:val="005E7257"/>
    <w:rsid w:val="005F1112"/>
    <w:rsid w:val="005F3128"/>
    <w:rsid w:val="005F37BD"/>
    <w:rsid w:val="005F45BA"/>
    <w:rsid w:val="005F72A2"/>
    <w:rsid w:val="00601D12"/>
    <w:rsid w:val="00603EC5"/>
    <w:rsid w:val="00605385"/>
    <w:rsid w:val="006116BB"/>
    <w:rsid w:val="006142D8"/>
    <w:rsid w:val="00622A5A"/>
    <w:rsid w:val="00623005"/>
    <w:rsid w:val="00623041"/>
    <w:rsid w:val="0062364E"/>
    <w:rsid w:val="00623F9C"/>
    <w:rsid w:val="00624238"/>
    <w:rsid w:val="00624D6A"/>
    <w:rsid w:val="006337AB"/>
    <w:rsid w:val="00635596"/>
    <w:rsid w:val="006357D1"/>
    <w:rsid w:val="006408A8"/>
    <w:rsid w:val="0064164F"/>
    <w:rsid w:val="00642AAC"/>
    <w:rsid w:val="0064388A"/>
    <w:rsid w:val="0065658F"/>
    <w:rsid w:val="00660AFC"/>
    <w:rsid w:val="00661B62"/>
    <w:rsid w:val="00671422"/>
    <w:rsid w:val="00673A94"/>
    <w:rsid w:val="00677928"/>
    <w:rsid w:val="006872DE"/>
    <w:rsid w:val="006949F6"/>
    <w:rsid w:val="006959BB"/>
    <w:rsid w:val="006A05BB"/>
    <w:rsid w:val="006A07F7"/>
    <w:rsid w:val="006A18E8"/>
    <w:rsid w:val="006A7749"/>
    <w:rsid w:val="006A7E80"/>
    <w:rsid w:val="006B1E86"/>
    <w:rsid w:val="006B71E3"/>
    <w:rsid w:val="006E1E50"/>
    <w:rsid w:val="006E2DB1"/>
    <w:rsid w:val="006E4AE0"/>
    <w:rsid w:val="006F0133"/>
    <w:rsid w:val="006F16D1"/>
    <w:rsid w:val="0070110F"/>
    <w:rsid w:val="0070444A"/>
    <w:rsid w:val="00706CEC"/>
    <w:rsid w:val="00717ECF"/>
    <w:rsid w:val="00720BB6"/>
    <w:rsid w:val="0072439D"/>
    <w:rsid w:val="007251DE"/>
    <w:rsid w:val="00726276"/>
    <w:rsid w:val="00730968"/>
    <w:rsid w:val="00730EE3"/>
    <w:rsid w:val="00730F44"/>
    <w:rsid w:val="00731C6D"/>
    <w:rsid w:val="00735013"/>
    <w:rsid w:val="0075341F"/>
    <w:rsid w:val="00756BA3"/>
    <w:rsid w:val="007618F7"/>
    <w:rsid w:val="00762346"/>
    <w:rsid w:val="00763196"/>
    <w:rsid w:val="00764CC1"/>
    <w:rsid w:val="007666AD"/>
    <w:rsid w:val="00783D45"/>
    <w:rsid w:val="00785C2A"/>
    <w:rsid w:val="0079517B"/>
    <w:rsid w:val="007A2AFD"/>
    <w:rsid w:val="007A3269"/>
    <w:rsid w:val="007A4B28"/>
    <w:rsid w:val="007B1AC1"/>
    <w:rsid w:val="007B1CB1"/>
    <w:rsid w:val="007D17F7"/>
    <w:rsid w:val="007D5AC9"/>
    <w:rsid w:val="007D5CEC"/>
    <w:rsid w:val="007D7BF8"/>
    <w:rsid w:val="007E226A"/>
    <w:rsid w:val="007E28AA"/>
    <w:rsid w:val="007E7AA2"/>
    <w:rsid w:val="007F01B0"/>
    <w:rsid w:val="007F1CBA"/>
    <w:rsid w:val="00807F55"/>
    <w:rsid w:val="00811260"/>
    <w:rsid w:val="00812277"/>
    <w:rsid w:val="00824C9B"/>
    <w:rsid w:val="00832D23"/>
    <w:rsid w:val="00833C8F"/>
    <w:rsid w:val="00843445"/>
    <w:rsid w:val="00851660"/>
    <w:rsid w:val="00853E24"/>
    <w:rsid w:val="00862780"/>
    <w:rsid w:val="00866200"/>
    <w:rsid w:val="00872A36"/>
    <w:rsid w:val="00877FEC"/>
    <w:rsid w:val="00881133"/>
    <w:rsid w:val="00881342"/>
    <w:rsid w:val="008923DC"/>
    <w:rsid w:val="008954ED"/>
    <w:rsid w:val="00897B9D"/>
    <w:rsid w:val="008A600D"/>
    <w:rsid w:val="008A790A"/>
    <w:rsid w:val="008B3EB9"/>
    <w:rsid w:val="008C11BB"/>
    <w:rsid w:val="008C5C8C"/>
    <w:rsid w:val="008C5D97"/>
    <w:rsid w:val="008D22C3"/>
    <w:rsid w:val="008D4C21"/>
    <w:rsid w:val="008E0475"/>
    <w:rsid w:val="008E0502"/>
    <w:rsid w:val="008E23E6"/>
    <w:rsid w:val="008E330D"/>
    <w:rsid w:val="008E34A1"/>
    <w:rsid w:val="008E772B"/>
    <w:rsid w:val="008E7C58"/>
    <w:rsid w:val="008F0FE5"/>
    <w:rsid w:val="008F1F01"/>
    <w:rsid w:val="008F5974"/>
    <w:rsid w:val="00901D92"/>
    <w:rsid w:val="00910457"/>
    <w:rsid w:val="00910ECE"/>
    <w:rsid w:val="00913CE9"/>
    <w:rsid w:val="00915DD2"/>
    <w:rsid w:val="0093325A"/>
    <w:rsid w:val="00942958"/>
    <w:rsid w:val="00951577"/>
    <w:rsid w:val="00953AE8"/>
    <w:rsid w:val="009569F0"/>
    <w:rsid w:val="00966DA4"/>
    <w:rsid w:val="00966F6E"/>
    <w:rsid w:val="00991773"/>
    <w:rsid w:val="00992FD2"/>
    <w:rsid w:val="009935DD"/>
    <w:rsid w:val="00995591"/>
    <w:rsid w:val="009A2984"/>
    <w:rsid w:val="009B46FC"/>
    <w:rsid w:val="009B7ACA"/>
    <w:rsid w:val="009C51D4"/>
    <w:rsid w:val="009D6AD9"/>
    <w:rsid w:val="009E51DB"/>
    <w:rsid w:val="009F10F8"/>
    <w:rsid w:val="009F4409"/>
    <w:rsid w:val="009F7DCF"/>
    <w:rsid w:val="00A03737"/>
    <w:rsid w:val="00A04A6A"/>
    <w:rsid w:val="00A06CCF"/>
    <w:rsid w:val="00A14C8D"/>
    <w:rsid w:val="00A27C4B"/>
    <w:rsid w:val="00A30C85"/>
    <w:rsid w:val="00A3430A"/>
    <w:rsid w:val="00A5190B"/>
    <w:rsid w:val="00A5359C"/>
    <w:rsid w:val="00A55B70"/>
    <w:rsid w:val="00A6547A"/>
    <w:rsid w:val="00A8230B"/>
    <w:rsid w:val="00A83B59"/>
    <w:rsid w:val="00A859AD"/>
    <w:rsid w:val="00A864C4"/>
    <w:rsid w:val="00A8717F"/>
    <w:rsid w:val="00A968BE"/>
    <w:rsid w:val="00AA2A16"/>
    <w:rsid w:val="00AA3366"/>
    <w:rsid w:val="00AA421E"/>
    <w:rsid w:val="00AA4436"/>
    <w:rsid w:val="00AA6EB1"/>
    <w:rsid w:val="00AB28C6"/>
    <w:rsid w:val="00AC737A"/>
    <w:rsid w:val="00AD1FF8"/>
    <w:rsid w:val="00AE0E29"/>
    <w:rsid w:val="00AE32BA"/>
    <w:rsid w:val="00AF13A0"/>
    <w:rsid w:val="00B064C6"/>
    <w:rsid w:val="00B06C0B"/>
    <w:rsid w:val="00B07424"/>
    <w:rsid w:val="00B24E0B"/>
    <w:rsid w:val="00B3122C"/>
    <w:rsid w:val="00B328DD"/>
    <w:rsid w:val="00B403F5"/>
    <w:rsid w:val="00B421FD"/>
    <w:rsid w:val="00B45F1C"/>
    <w:rsid w:val="00B5260D"/>
    <w:rsid w:val="00B53248"/>
    <w:rsid w:val="00B56506"/>
    <w:rsid w:val="00B63756"/>
    <w:rsid w:val="00B6775B"/>
    <w:rsid w:val="00B70A31"/>
    <w:rsid w:val="00B71ADC"/>
    <w:rsid w:val="00B84641"/>
    <w:rsid w:val="00B9756E"/>
    <w:rsid w:val="00BB4F8A"/>
    <w:rsid w:val="00BC305D"/>
    <w:rsid w:val="00BD2339"/>
    <w:rsid w:val="00BD3310"/>
    <w:rsid w:val="00BD65F0"/>
    <w:rsid w:val="00BD6EFB"/>
    <w:rsid w:val="00BF1922"/>
    <w:rsid w:val="00BF5345"/>
    <w:rsid w:val="00BF77CC"/>
    <w:rsid w:val="00C105E0"/>
    <w:rsid w:val="00C1285E"/>
    <w:rsid w:val="00C1360B"/>
    <w:rsid w:val="00C13B34"/>
    <w:rsid w:val="00C1470C"/>
    <w:rsid w:val="00C14913"/>
    <w:rsid w:val="00C17FE3"/>
    <w:rsid w:val="00C21143"/>
    <w:rsid w:val="00C241C5"/>
    <w:rsid w:val="00C27B13"/>
    <w:rsid w:val="00C3695E"/>
    <w:rsid w:val="00C4158F"/>
    <w:rsid w:val="00C4522F"/>
    <w:rsid w:val="00C550C9"/>
    <w:rsid w:val="00C6424D"/>
    <w:rsid w:val="00C645C3"/>
    <w:rsid w:val="00C718AB"/>
    <w:rsid w:val="00C90D80"/>
    <w:rsid w:val="00C930EC"/>
    <w:rsid w:val="00C95A25"/>
    <w:rsid w:val="00CA0C54"/>
    <w:rsid w:val="00CA597C"/>
    <w:rsid w:val="00CA6141"/>
    <w:rsid w:val="00CB04C4"/>
    <w:rsid w:val="00CB3E53"/>
    <w:rsid w:val="00CB6A08"/>
    <w:rsid w:val="00CB6A36"/>
    <w:rsid w:val="00CB6D9C"/>
    <w:rsid w:val="00CC5666"/>
    <w:rsid w:val="00CC5D41"/>
    <w:rsid w:val="00CC721D"/>
    <w:rsid w:val="00CD00C4"/>
    <w:rsid w:val="00CF0560"/>
    <w:rsid w:val="00CF30B7"/>
    <w:rsid w:val="00D0205E"/>
    <w:rsid w:val="00D0753B"/>
    <w:rsid w:val="00D145DD"/>
    <w:rsid w:val="00D219C2"/>
    <w:rsid w:val="00D33A52"/>
    <w:rsid w:val="00D44D57"/>
    <w:rsid w:val="00D47718"/>
    <w:rsid w:val="00D51EA0"/>
    <w:rsid w:val="00D554DF"/>
    <w:rsid w:val="00D60704"/>
    <w:rsid w:val="00D73BC4"/>
    <w:rsid w:val="00D85302"/>
    <w:rsid w:val="00D876A3"/>
    <w:rsid w:val="00D90603"/>
    <w:rsid w:val="00D94DBC"/>
    <w:rsid w:val="00D9528C"/>
    <w:rsid w:val="00D96ECC"/>
    <w:rsid w:val="00DA096E"/>
    <w:rsid w:val="00DA3684"/>
    <w:rsid w:val="00DA4723"/>
    <w:rsid w:val="00DA5126"/>
    <w:rsid w:val="00DC5C75"/>
    <w:rsid w:val="00DC6578"/>
    <w:rsid w:val="00DD0D38"/>
    <w:rsid w:val="00DD2BAD"/>
    <w:rsid w:val="00DD446C"/>
    <w:rsid w:val="00DD471C"/>
    <w:rsid w:val="00DD516B"/>
    <w:rsid w:val="00DE6159"/>
    <w:rsid w:val="00DF5CCF"/>
    <w:rsid w:val="00DF76C9"/>
    <w:rsid w:val="00DF7912"/>
    <w:rsid w:val="00DF7C45"/>
    <w:rsid w:val="00E04A64"/>
    <w:rsid w:val="00E07ECE"/>
    <w:rsid w:val="00E1018F"/>
    <w:rsid w:val="00E1591F"/>
    <w:rsid w:val="00E165EA"/>
    <w:rsid w:val="00E1668B"/>
    <w:rsid w:val="00E22C64"/>
    <w:rsid w:val="00E24A66"/>
    <w:rsid w:val="00E3124C"/>
    <w:rsid w:val="00E3360B"/>
    <w:rsid w:val="00E33AA0"/>
    <w:rsid w:val="00E46444"/>
    <w:rsid w:val="00E50BA0"/>
    <w:rsid w:val="00E54E77"/>
    <w:rsid w:val="00E60602"/>
    <w:rsid w:val="00E65F12"/>
    <w:rsid w:val="00E7625B"/>
    <w:rsid w:val="00E76D95"/>
    <w:rsid w:val="00E770D5"/>
    <w:rsid w:val="00E80B04"/>
    <w:rsid w:val="00E954EF"/>
    <w:rsid w:val="00E9574D"/>
    <w:rsid w:val="00E95A19"/>
    <w:rsid w:val="00E97CE7"/>
    <w:rsid w:val="00EA1948"/>
    <w:rsid w:val="00EA6984"/>
    <w:rsid w:val="00EA7689"/>
    <w:rsid w:val="00EB442D"/>
    <w:rsid w:val="00EB459D"/>
    <w:rsid w:val="00EB67D0"/>
    <w:rsid w:val="00EC0BF5"/>
    <w:rsid w:val="00EC636B"/>
    <w:rsid w:val="00EC6946"/>
    <w:rsid w:val="00ED56B3"/>
    <w:rsid w:val="00ED6D23"/>
    <w:rsid w:val="00EE6D2F"/>
    <w:rsid w:val="00EE7293"/>
    <w:rsid w:val="00EF3DDD"/>
    <w:rsid w:val="00EF5A15"/>
    <w:rsid w:val="00EF6811"/>
    <w:rsid w:val="00F02B43"/>
    <w:rsid w:val="00F05C34"/>
    <w:rsid w:val="00F0791F"/>
    <w:rsid w:val="00F16865"/>
    <w:rsid w:val="00F268A9"/>
    <w:rsid w:val="00F34FF3"/>
    <w:rsid w:val="00F51AE4"/>
    <w:rsid w:val="00F5388A"/>
    <w:rsid w:val="00F576EC"/>
    <w:rsid w:val="00F60C5A"/>
    <w:rsid w:val="00F61168"/>
    <w:rsid w:val="00F613D1"/>
    <w:rsid w:val="00F615C7"/>
    <w:rsid w:val="00F640A4"/>
    <w:rsid w:val="00F6422B"/>
    <w:rsid w:val="00F646B6"/>
    <w:rsid w:val="00F81519"/>
    <w:rsid w:val="00F86D18"/>
    <w:rsid w:val="00F92888"/>
    <w:rsid w:val="00FA2084"/>
    <w:rsid w:val="00FA35F0"/>
    <w:rsid w:val="00FA771D"/>
    <w:rsid w:val="00FB0270"/>
    <w:rsid w:val="00FB04A7"/>
    <w:rsid w:val="00FB2814"/>
    <w:rsid w:val="00FC4381"/>
    <w:rsid w:val="00FC5364"/>
    <w:rsid w:val="00FD2F48"/>
    <w:rsid w:val="00FD536D"/>
    <w:rsid w:val="00FD65F1"/>
    <w:rsid w:val="00FE1560"/>
    <w:rsid w:val="00FE7F3D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447AF"/>
  <w15:docId w15:val="{09CBF3AF-9C95-4A50-8604-0D77DE5B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94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4A20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A2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A20AA"/>
    <w:rPr>
      <w:b/>
      <w:bCs/>
    </w:rPr>
  </w:style>
  <w:style w:type="character" w:styleId="Hipercze">
    <w:name w:val="Hyperlink"/>
    <w:uiPriority w:val="99"/>
    <w:unhideWhenUsed/>
    <w:rsid w:val="004A20AA"/>
    <w:rPr>
      <w:color w:val="0000FF"/>
      <w:u w:val="single"/>
    </w:rPr>
  </w:style>
  <w:style w:type="paragraph" w:customStyle="1" w:styleId="Style11">
    <w:name w:val="Style11"/>
    <w:basedOn w:val="Normalny"/>
    <w:rsid w:val="0041692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0F44"/>
    <w:pPr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30F44"/>
    <w:rPr>
      <w:rFonts w:eastAsia="Times New Roman" w:cs="Calibri"/>
      <w:sz w:val="24"/>
      <w:szCs w:val="24"/>
    </w:rPr>
  </w:style>
  <w:style w:type="character" w:customStyle="1" w:styleId="Teksttreci">
    <w:name w:val="Tekst treści_"/>
    <w:link w:val="Teksttreci0"/>
    <w:uiPriority w:val="99"/>
    <w:rsid w:val="00730F4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30F44"/>
    <w:pPr>
      <w:shd w:val="clear" w:color="auto" w:fill="FFFFFF"/>
      <w:spacing w:before="180" w:after="660" w:line="0" w:lineRule="atLeast"/>
      <w:ind w:hanging="360"/>
      <w:jc w:val="both"/>
    </w:pPr>
    <w:rPr>
      <w:sz w:val="20"/>
      <w:szCs w:val="20"/>
    </w:rPr>
  </w:style>
  <w:style w:type="character" w:customStyle="1" w:styleId="Nagwek1">
    <w:name w:val="Nagłówek #1_"/>
    <w:link w:val="Nagwek10"/>
    <w:rsid w:val="00730F44"/>
    <w:rPr>
      <w:sz w:val="35"/>
      <w:szCs w:val="3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30F44"/>
    <w:pPr>
      <w:shd w:val="clear" w:color="auto" w:fill="FFFFFF"/>
      <w:spacing w:after="0" w:line="384" w:lineRule="exact"/>
      <w:outlineLvl w:val="0"/>
    </w:pPr>
    <w:rPr>
      <w:sz w:val="35"/>
      <w:szCs w:val="35"/>
    </w:rPr>
  </w:style>
  <w:style w:type="paragraph" w:customStyle="1" w:styleId="Teksttreci1">
    <w:name w:val="Tekst treści1"/>
    <w:basedOn w:val="Normalny"/>
    <w:uiPriority w:val="99"/>
    <w:rsid w:val="001E0597"/>
    <w:pPr>
      <w:widowControl w:val="0"/>
      <w:shd w:val="clear" w:color="auto" w:fill="FFFFFF"/>
      <w:spacing w:after="0" w:line="240" w:lineRule="atLeast"/>
      <w:ind w:hanging="80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E13FD"/>
    <w:rPr>
      <w:color w:val="800080"/>
      <w:u w:val="single"/>
    </w:rPr>
  </w:style>
  <w:style w:type="paragraph" w:customStyle="1" w:styleId="default">
    <w:name w:val="default"/>
    <w:basedOn w:val="Normalny"/>
    <w:rsid w:val="00E46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44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44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44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73D8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32D2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2D23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97C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8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8E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8E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74D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CD00C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A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A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gora" TargetMode="External"/><Relationship Id="rId13" Type="http://schemas.openxmlformats.org/officeDocument/2006/relationships/hyperlink" Target="mailto:kpgora@kwpsp.wroc.pl" TargetMode="External"/><Relationship Id="rId18" Type="http://schemas.openxmlformats.org/officeDocument/2006/relationships/hyperlink" Target="https://www.gov.pl/web/kppsp-gor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ppsp-gora" TargetMode="External"/><Relationship Id="rId17" Type="http://schemas.openxmlformats.org/officeDocument/2006/relationships/hyperlink" Target="https://www.gov.pl/web/kppsp-go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kppsp-gora" TargetMode="External"/><Relationship Id="rId20" Type="http://schemas.openxmlformats.org/officeDocument/2006/relationships/hyperlink" Target="https://www.gov.pl/web/kppsp-gor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ppsp-go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kppsp-gor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gov.pl/web/kppsp-go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ppsp-gora" TargetMode="External"/><Relationship Id="rId14" Type="http://schemas.openxmlformats.org/officeDocument/2006/relationships/hyperlink" Target="mailto:iod@kwpsp.wroc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49382-33A0-4FB0-A453-5DD16904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4695</Words>
  <Characters>28172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M.Boksińska (KP Góra)</cp:lastModifiedBy>
  <cp:revision>7</cp:revision>
  <cp:lastPrinted>2024-02-08T13:27:00Z</cp:lastPrinted>
  <dcterms:created xsi:type="dcterms:W3CDTF">2024-01-10T11:26:00Z</dcterms:created>
  <dcterms:modified xsi:type="dcterms:W3CDTF">2024-02-08T13:30:00Z</dcterms:modified>
</cp:coreProperties>
</file>